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430E4" w14:textId="1C37597F" w:rsidR="0016287A" w:rsidRPr="00471B80" w:rsidRDefault="00EE44CC" w:rsidP="00F23471">
      <w:pPr>
        <w:tabs>
          <w:tab w:val="right" w:pos="9781"/>
        </w:tabs>
        <w:rPr>
          <w:rFonts w:ascii="Arial" w:hAnsi="Arial" w:cs="Arial"/>
          <w:b/>
          <w:noProof/>
          <w:sz w:val="24"/>
          <w:szCs w:val="24"/>
        </w:rPr>
      </w:pPr>
      <w:r>
        <w:rPr>
          <w:rFonts w:ascii="Arial" w:hAnsi="Arial" w:cs="Arial"/>
          <w:b/>
          <w:bCs/>
          <w:sz w:val="24"/>
        </w:rPr>
        <w:t>3GPP SA WG2 Meeting #</w:t>
      </w:r>
      <w:r w:rsidR="00927D2C">
        <w:rPr>
          <w:rFonts w:ascii="Arial" w:hAnsi="Arial" w:cs="Arial"/>
          <w:b/>
          <w:bCs/>
          <w:sz w:val="24"/>
        </w:rPr>
        <w:t>1</w:t>
      </w:r>
      <w:r w:rsidR="005B572C">
        <w:rPr>
          <w:rFonts w:ascii="Arial" w:hAnsi="Arial" w:cs="Arial"/>
          <w:b/>
          <w:bCs/>
          <w:sz w:val="24"/>
        </w:rPr>
        <w:t>6</w:t>
      </w:r>
      <w:r w:rsidR="00EC31ED">
        <w:rPr>
          <w:rFonts w:ascii="Arial" w:hAnsi="Arial" w:cs="Arial"/>
          <w:b/>
          <w:bCs/>
          <w:sz w:val="24"/>
        </w:rPr>
        <w:t>6</w:t>
      </w:r>
      <w:r w:rsidR="0016287A" w:rsidRPr="00471B80">
        <w:rPr>
          <w:rFonts w:ascii="Arial" w:hAnsi="Arial" w:cs="Arial"/>
          <w:b/>
          <w:noProof/>
          <w:sz w:val="24"/>
          <w:szCs w:val="24"/>
        </w:rPr>
        <w:tab/>
      </w:r>
      <w:r w:rsidR="001465E7" w:rsidRPr="001465E7">
        <w:rPr>
          <w:rFonts w:ascii="Arial" w:hAnsi="Arial" w:cs="Arial"/>
          <w:b/>
          <w:noProof/>
          <w:sz w:val="24"/>
          <w:szCs w:val="24"/>
        </w:rPr>
        <w:t>S2-2412119</w:t>
      </w:r>
    </w:p>
    <w:p w14:paraId="156442EB" w14:textId="6B1848AD" w:rsidR="0016287A" w:rsidRPr="00471B80" w:rsidRDefault="00EC31ED"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Orlando</w:t>
      </w:r>
      <w:r w:rsidR="00134B0F">
        <w:rPr>
          <w:rFonts w:ascii="Arial" w:hAnsi="Arial" w:cs="Arial"/>
          <w:b/>
          <w:noProof/>
          <w:sz w:val="24"/>
          <w:szCs w:val="24"/>
        </w:rPr>
        <w:t xml:space="preserve">, </w:t>
      </w:r>
      <w:r>
        <w:rPr>
          <w:rFonts w:ascii="Arial" w:hAnsi="Arial" w:cs="Arial"/>
          <w:b/>
          <w:noProof/>
          <w:sz w:val="24"/>
          <w:szCs w:val="24"/>
        </w:rPr>
        <w:t>US</w:t>
      </w:r>
      <w:r w:rsidR="00134B0F">
        <w:rPr>
          <w:rFonts w:ascii="Arial" w:hAnsi="Arial" w:cs="Arial"/>
          <w:b/>
          <w:noProof/>
          <w:sz w:val="24"/>
          <w:szCs w:val="24"/>
        </w:rPr>
        <w:t xml:space="preserve">, </w:t>
      </w:r>
      <w:r w:rsidR="005B572C">
        <w:rPr>
          <w:rFonts w:ascii="Arial" w:hAnsi="Arial" w:cs="Arial"/>
          <w:b/>
          <w:noProof/>
          <w:sz w:val="24"/>
          <w:szCs w:val="24"/>
        </w:rPr>
        <w:t>1</w:t>
      </w:r>
      <w:r>
        <w:rPr>
          <w:rFonts w:ascii="Arial" w:hAnsi="Arial" w:cs="Arial"/>
          <w:b/>
          <w:noProof/>
          <w:sz w:val="24"/>
          <w:szCs w:val="24"/>
        </w:rPr>
        <w:t>8</w:t>
      </w:r>
      <w:r w:rsidR="00AF3A72" w:rsidRPr="00471B80">
        <w:rPr>
          <w:rFonts w:ascii="Arial" w:hAnsi="Arial" w:cs="Arial"/>
          <w:b/>
          <w:noProof/>
          <w:sz w:val="24"/>
          <w:szCs w:val="24"/>
        </w:rPr>
        <w:t xml:space="preserve"> - </w:t>
      </w:r>
      <w:r>
        <w:rPr>
          <w:rFonts w:ascii="Arial" w:hAnsi="Arial" w:cs="Arial"/>
          <w:b/>
          <w:noProof/>
          <w:sz w:val="24"/>
          <w:szCs w:val="24"/>
        </w:rPr>
        <w:t>22</w:t>
      </w:r>
      <w:r w:rsidR="00AF3A72" w:rsidRPr="00471B80">
        <w:rPr>
          <w:rFonts w:ascii="Arial" w:hAnsi="Arial" w:cs="Arial"/>
          <w:b/>
          <w:noProof/>
          <w:sz w:val="24"/>
          <w:szCs w:val="24"/>
        </w:rPr>
        <w:t xml:space="preserve"> </w:t>
      </w:r>
      <w:r>
        <w:rPr>
          <w:rFonts w:ascii="Arial" w:hAnsi="Arial" w:cs="Arial"/>
          <w:b/>
          <w:noProof/>
          <w:sz w:val="24"/>
          <w:szCs w:val="24"/>
        </w:rPr>
        <w:t>November</w:t>
      </w:r>
      <w:r w:rsidR="00AF3A72" w:rsidRPr="00471B80">
        <w:rPr>
          <w:rFonts w:ascii="Arial" w:hAnsi="Arial" w:cs="Arial"/>
          <w:b/>
          <w:noProof/>
          <w:sz w:val="24"/>
          <w:szCs w:val="24"/>
        </w:rPr>
        <w:t xml:space="preserve"> 20</w:t>
      </w:r>
      <w:r w:rsidR="00927D2C">
        <w:rPr>
          <w:rFonts w:ascii="Arial" w:hAnsi="Arial" w:cs="Arial"/>
          <w:b/>
          <w:noProof/>
          <w:sz w:val="24"/>
          <w:szCs w:val="24"/>
        </w:rPr>
        <w:t>2</w:t>
      </w:r>
      <w:r w:rsidR="00134B0F">
        <w:rPr>
          <w:rFonts w:ascii="Arial" w:hAnsi="Arial" w:cs="Arial"/>
          <w:b/>
          <w:noProof/>
          <w:sz w:val="24"/>
          <w:szCs w:val="24"/>
        </w:rPr>
        <w:t>4</w:t>
      </w:r>
      <w:r w:rsidR="00577620">
        <w:rPr>
          <w:rFonts w:ascii="Arial" w:hAnsi="Arial" w:cs="Arial"/>
          <w:b/>
          <w:noProof/>
          <w:sz w:val="24"/>
          <w:szCs w:val="24"/>
        </w:rPr>
        <w:tab/>
      </w:r>
      <w:r w:rsidR="00577620">
        <w:rPr>
          <w:rFonts w:ascii="Arial" w:hAnsi="Arial" w:cs="Arial"/>
          <w:b/>
          <w:noProof/>
          <w:sz w:val="24"/>
          <w:szCs w:val="24"/>
        </w:rPr>
        <w:tab/>
      </w:r>
      <w:r w:rsidR="00577620">
        <w:rPr>
          <w:rFonts w:ascii="Arial" w:hAnsi="Arial" w:cs="Arial"/>
          <w:b/>
          <w:noProof/>
          <w:sz w:val="24"/>
          <w:szCs w:val="24"/>
        </w:rPr>
        <w:tab/>
      </w:r>
      <w:r w:rsidR="00577620">
        <w:rPr>
          <w:rFonts w:ascii="Arial" w:hAnsi="Arial" w:cs="Arial"/>
          <w:b/>
          <w:noProof/>
          <w:sz w:val="24"/>
          <w:szCs w:val="24"/>
        </w:rPr>
        <w:tab/>
      </w:r>
      <w:r w:rsidR="0016287A" w:rsidRPr="00A4380C">
        <w:rPr>
          <w:rFonts w:ascii="Arial" w:hAnsi="Arial" w:cs="Arial"/>
          <w:b/>
          <w:noProof/>
          <w:color w:val="0000FF"/>
        </w:rPr>
        <w:tab/>
      </w:r>
    </w:p>
    <w:p w14:paraId="4267EBAA" w14:textId="1551005B"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EC31ED">
        <w:rPr>
          <w:rFonts w:ascii="Arial" w:hAnsi="Arial" w:cs="Arial"/>
          <w:b/>
        </w:rPr>
        <w:t>Sateliot</w:t>
      </w:r>
      <w:r w:rsidR="0015496C">
        <w:rPr>
          <w:rFonts w:ascii="Arial" w:hAnsi="Arial" w:cs="Arial"/>
          <w:b/>
        </w:rPr>
        <w:t>, Samsung</w:t>
      </w:r>
      <w:r w:rsidR="001465E7">
        <w:rPr>
          <w:rFonts w:ascii="Arial" w:hAnsi="Arial" w:cs="Arial"/>
          <w:b/>
        </w:rPr>
        <w:t>, Thales, Novamint</w:t>
      </w:r>
    </w:p>
    <w:p w14:paraId="27C8BEBD" w14:textId="5F8760A6"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1465E7">
        <w:rPr>
          <w:rFonts w:ascii="Arial" w:hAnsi="Arial" w:cs="Arial"/>
          <w:b/>
        </w:rPr>
        <w:t>DP o</w:t>
      </w:r>
      <w:r w:rsidR="008D47F6">
        <w:rPr>
          <w:rFonts w:ascii="Arial" w:hAnsi="Arial" w:cs="Arial"/>
          <w:b/>
        </w:rPr>
        <w:t xml:space="preserve">n </w:t>
      </w:r>
      <w:r w:rsidR="00ED73AC">
        <w:rPr>
          <w:rFonts w:ascii="Arial" w:hAnsi="Arial" w:cs="Arial"/>
          <w:b/>
        </w:rPr>
        <w:t xml:space="preserve">the </w:t>
      </w:r>
      <w:r w:rsidR="00EC31ED">
        <w:rPr>
          <w:rFonts w:ascii="Arial" w:hAnsi="Arial" w:cs="Arial"/>
          <w:b/>
        </w:rPr>
        <w:t>“List of Satellite IDs” and “S&amp;F Monitored List”</w:t>
      </w:r>
    </w:p>
    <w:p w14:paraId="5B4A144D"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t>Agreement</w:t>
      </w:r>
      <w:r>
        <w:rPr>
          <w:rFonts w:ascii="Arial" w:hAnsi="Arial" w:cs="Arial"/>
          <w:b/>
        </w:rPr>
        <w:tab/>
      </w:r>
    </w:p>
    <w:p w14:paraId="43F9BE4A" w14:textId="40C0607E"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223BF7">
        <w:rPr>
          <w:rFonts w:ascii="Arial" w:hAnsi="Arial" w:cs="Arial"/>
          <w:b/>
        </w:rPr>
        <w:t>19</w:t>
      </w:r>
      <w:r w:rsidR="005B572C">
        <w:rPr>
          <w:rFonts w:ascii="Arial" w:hAnsi="Arial" w:cs="Arial"/>
          <w:b/>
        </w:rPr>
        <w:t>.</w:t>
      </w:r>
      <w:r w:rsidR="00EC31ED">
        <w:rPr>
          <w:rFonts w:ascii="Arial" w:hAnsi="Arial" w:cs="Arial"/>
          <w:b/>
        </w:rPr>
        <w:t>1</w:t>
      </w:r>
      <w:r w:rsidR="00F54A73">
        <w:rPr>
          <w:rFonts w:ascii="Arial" w:hAnsi="Arial" w:cs="Arial"/>
          <w:b/>
        </w:rPr>
        <w:t>.</w:t>
      </w:r>
      <w:r w:rsidR="00EC31ED">
        <w:rPr>
          <w:rFonts w:ascii="Arial" w:hAnsi="Arial" w:cs="Arial"/>
          <w:b/>
        </w:rPr>
        <w:t>2</w:t>
      </w:r>
    </w:p>
    <w:p w14:paraId="5F06016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34B0F">
        <w:rPr>
          <w:rFonts w:ascii="Arial" w:hAnsi="Arial" w:cs="Arial"/>
          <w:b/>
        </w:rPr>
        <w:t>5G</w:t>
      </w:r>
      <w:r w:rsidR="008D47F6">
        <w:rPr>
          <w:rFonts w:ascii="Arial" w:hAnsi="Arial" w:cs="Arial"/>
          <w:b/>
        </w:rPr>
        <w:t>SAT</w:t>
      </w:r>
      <w:r w:rsidR="00134B0F">
        <w:rPr>
          <w:rFonts w:ascii="Arial" w:hAnsi="Arial" w:cs="Arial"/>
          <w:b/>
        </w:rPr>
        <w:t>_</w:t>
      </w:r>
      <w:r w:rsidR="001430AB">
        <w:rPr>
          <w:rFonts w:ascii="Arial" w:hAnsi="Arial" w:cs="Arial"/>
          <w:b/>
        </w:rPr>
        <w:t>Ph3-ARC</w:t>
      </w:r>
      <w:r w:rsidR="00927D2C" w:rsidRPr="00927D2C">
        <w:rPr>
          <w:rFonts w:ascii="Arial" w:hAnsi="Arial" w:cs="Arial"/>
          <w:b/>
        </w:rPr>
        <w:t xml:space="preserve"> </w:t>
      </w:r>
      <w:r w:rsidR="001908FB">
        <w:rPr>
          <w:rFonts w:ascii="Arial" w:hAnsi="Arial" w:cs="Arial"/>
          <w:b/>
        </w:rPr>
        <w:t>/ Rel-1</w:t>
      </w:r>
      <w:r w:rsidR="005B572C">
        <w:rPr>
          <w:rFonts w:ascii="Arial" w:hAnsi="Arial" w:cs="Arial"/>
          <w:b/>
        </w:rPr>
        <w:t>9</w:t>
      </w:r>
    </w:p>
    <w:p w14:paraId="0471F664" w14:textId="45E73706" w:rsidR="0073440A" w:rsidRDefault="00440983" w:rsidP="001465E7">
      <w:pPr>
        <w:jc w:val="both"/>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D176E3" w:rsidRPr="004678AB">
        <w:rPr>
          <w:rFonts w:ascii="Arial" w:hAnsi="Arial" w:cs="Arial"/>
          <w:i/>
        </w:rPr>
        <w:t xml:space="preserve">This paper </w:t>
      </w:r>
      <w:r w:rsidR="001465E7">
        <w:rPr>
          <w:rFonts w:ascii="Arial" w:hAnsi="Arial" w:cs="Arial"/>
          <w:i/>
        </w:rPr>
        <w:t>discusses on the concepts and intentions of the “</w:t>
      </w:r>
      <w:r w:rsidR="001465E7" w:rsidRPr="001465E7">
        <w:rPr>
          <w:rFonts w:ascii="Arial" w:hAnsi="Arial" w:cs="Arial"/>
          <w:i/>
        </w:rPr>
        <w:t>List of Satellite IDs” and “S&amp;F Monitored List”</w:t>
      </w:r>
      <w:r w:rsidR="001465E7">
        <w:rPr>
          <w:rFonts w:ascii="Arial" w:hAnsi="Arial" w:cs="Arial"/>
          <w:i/>
        </w:rPr>
        <w:t xml:space="preserve"> as per conclusions </w:t>
      </w:r>
      <w:r w:rsidR="001465E7">
        <w:rPr>
          <w:rFonts w:ascii="Arial" w:hAnsi="Arial" w:cs="Arial"/>
          <w:i/>
        </w:rPr>
        <w:t>in TR 23.700-29</w:t>
      </w:r>
      <w:r w:rsidR="001465E7">
        <w:rPr>
          <w:rFonts w:ascii="Arial" w:hAnsi="Arial" w:cs="Arial"/>
          <w:i/>
        </w:rPr>
        <w:t>, proposes an option consisting of specifying two separate lists and concludes with a proposal of the options that could be acceptable</w:t>
      </w:r>
      <w:r w:rsidR="00B5598B">
        <w:rPr>
          <w:rFonts w:ascii="Arial" w:hAnsi="Arial" w:cs="Arial"/>
          <w:i/>
        </w:rPr>
        <w:t>.</w:t>
      </w:r>
    </w:p>
    <w:p w14:paraId="2305FF7F" w14:textId="2F42AB93" w:rsidR="0073440A" w:rsidRDefault="005741B2" w:rsidP="0073440A">
      <w:pPr>
        <w:pStyle w:val="Heading1"/>
      </w:pPr>
      <w:r>
        <w:t>1</w:t>
      </w:r>
      <w:r>
        <w:tab/>
      </w:r>
      <w:r w:rsidR="0073440A">
        <w:t>Discussion</w:t>
      </w:r>
    </w:p>
    <w:p w14:paraId="28F2A8DC" w14:textId="77777777" w:rsidR="00EC31ED" w:rsidRPr="00EC31ED" w:rsidRDefault="00EC31ED" w:rsidP="00EC31ED"/>
    <w:p w14:paraId="2E954D49" w14:textId="3740FC00" w:rsidR="00EC31ED" w:rsidRDefault="00134B0F" w:rsidP="008D47F6">
      <w:pPr>
        <w:rPr>
          <w:rFonts w:ascii="Arial" w:hAnsi="Arial" w:cs="Arial"/>
          <w:lang w:eastAsia="zh-CN"/>
        </w:rPr>
      </w:pPr>
      <w:r w:rsidRPr="00134B0F">
        <w:rPr>
          <w:rFonts w:ascii="Arial" w:hAnsi="Arial" w:cs="Arial"/>
          <w:lang w:eastAsia="zh-CN"/>
        </w:rPr>
        <w:t>SA2#16</w:t>
      </w:r>
      <w:r w:rsidR="00EC31ED">
        <w:rPr>
          <w:rFonts w:ascii="Arial" w:hAnsi="Arial" w:cs="Arial"/>
          <w:lang w:eastAsia="zh-CN"/>
        </w:rPr>
        <w:t>5</w:t>
      </w:r>
      <w:r w:rsidRPr="00134B0F">
        <w:rPr>
          <w:rFonts w:ascii="Arial" w:hAnsi="Arial" w:cs="Arial"/>
          <w:lang w:eastAsia="zh-CN"/>
        </w:rPr>
        <w:t xml:space="preserve"> meeting </w:t>
      </w:r>
      <w:r w:rsidR="00ED73AC">
        <w:rPr>
          <w:rFonts w:ascii="Arial" w:hAnsi="Arial" w:cs="Arial"/>
          <w:lang w:eastAsia="zh-CN"/>
        </w:rPr>
        <w:t>discussed the 2</w:t>
      </w:r>
      <w:r w:rsidR="008D47F6">
        <w:rPr>
          <w:rFonts w:ascii="Arial" w:hAnsi="Arial" w:cs="Arial"/>
          <w:lang w:eastAsia="zh-CN"/>
        </w:rPr>
        <w:t>3.</w:t>
      </w:r>
      <w:r w:rsidR="00EC31ED">
        <w:rPr>
          <w:rFonts w:ascii="Arial" w:hAnsi="Arial" w:cs="Arial"/>
          <w:lang w:eastAsia="zh-CN"/>
        </w:rPr>
        <w:t>4</w:t>
      </w:r>
      <w:r w:rsidR="008D47F6">
        <w:rPr>
          <w:rFonts w:ascii="Arial" w:hAnsi="Arial" w:cs="Arial"/>
          <w:lang w:eastAsia="zh-CN"/>
        </w:rPr>
        <w:t>01 CR</w:t>
      </w:r>
      <w:r w:rsidR="00A5470E">
        <w:rPr>
          <w:rFonts w:ascii="Arial" w:hAnsi="Arial" w:cs="Arial"/>
          <w:lang w:eastAsia="zh-CN"/>
        </w:rPr>
        <w:t>3801</w:t>
      </w:r>
      <w:r w:rsidR="008D47F6">
        <w:rPr>
          <w:rFonts w:ascii="Arial" w:hAnsi="Arial" w:cs="Arial"/>
          <w:lang w:eastAsia="zh-CN"/>
        </w:rPr>
        <w:t xml:space="preserve"> on 5GSAT_ARCH_</w:t>
      </w:r>
      <w:r w:rsidR="008D47F6" w:rsidRPr="00A5470E">
        <w:rPr>
          <w:rFonts w:ascii="Arial" w:hAnsi="Arial" w:cs="Arial"/>
          <w:lang w:eastAsia="zh-CN"/>
        </w:rPr>
        <w:t xml:space="preserve">Ph3 </w:t>
      </w:r>
      <w:r w:rsidR="00A5470E" w:rsidRPr="00A5470E">
        <w:rPr>
          <w:rFonts w:ascii="Arial" w:hAnsi="Arial" w:cs="Arial"/>
          <w:lang w:eastAsia="zh-CN"/>
        </w:rPr>
        <w:t>(</w:t>
      </w:r>
      <w:hyperlink r:id="rId14" w:history="1">
        <w:r w:rsidR="00A5470E" w:rsidRPr="00A5470E">
          <w:rPr>
            <w:rStyle w:val="Hyperlink"/>
            <w:rFonts w:ascii="Arial" w:hAnsi="Arial" w:cs="Arial"/>
            <w:lang w:eastAsia="zh-CN"/>
          </w:rPr>
          <w:t>S2-2410989</w:t>
        </w:r>
      </w:hyperlink>
      <w:r w:rsidR="00A5470E" w:rsidRPr="00A5470E">
        <w:rPr>
          <w:rFonts w:ascii="Arial" w:hAnsi="Arial" w:cs="Arial"/>
          <w:lang w:eastAsia="zh-CN"/>
        </w:rPr>
        <w:t xml:space="preserve">) </w:t>
      </w:r>
      <w:r w:rsidR="008D47F6" w:rsidRPr="00A5470E">
        <w:rPr>
          <w:rFonts w:ascii="Arial" w:hAnsi="Arial" w:cs="Arial"/>
          <w:lang w:eastAsia="zh-CN"/>
        </w:rPr>
        <w:t xml:space="preserve">that </w:t>
      </w:r>
      <w:r w:rsidR="00ED73AC" w:rsidRPr="00A5470E">
        <w:rPr>
          <w:rFonts w:ascii="Arial" w:hAnsi="Arial" w:cs="Arial"/>
          <w:lang w:eastAsia="zh-CN"/>
        </w:rPr>
        <w:t>introduces</w:t>
      </w:r>
      <w:r w:rsidR="00ED73AC">
        <w:rPr>
          <w:rFonts w:ascii="Arial" w:hAnsi="Arial" w:cs="Arial"/>
          <w:lang w:eastAsia="zh-CN"/>
        </w:rPr>
        <w:t xml:space="preserve"> the general clause on the Store and Forward architecture. The CR was postponed due to</w:t>
      </w:r>
      <w:r w:rsidR="00EC31ED">
        <w:rPr>
          <w:rFonts w:ascii="Arial" w:hAnsi="Arial" w:cs="Arial"/>
          <w:lang w:eastAsia="zh-CN"/>
        </w:rPr>
        <w:t>, among others, a controversial issue arisen about how to specify the use of the “S&amp;F Monitoring List” information element and expected UE behaviour</w:t>
      </w:r>
      <w:r w:rsidR="00ED73AC">
        <w:rPr>
          <w:rFonts w:ascii="Arial" w:hAnsi="Arial" w:cs="Arial"/>
          <w:lang w:eastAsia="zh-CN"/>
        </w:rPr>
        <w:t>.</w:t>
      </w:r>
    </w:p>
    <w:p w14:paraId="3472F772" w14:textId="393168E2" w:rsidR="0037162C" w:rsidRDefault="00EC31ED" w:rsidP="008D47F6">
      <w:pPr>
        <w:rPr>
          <w:rFonts w:ascii="Arial" w:hAnsi="Arial" w:cs="Arial"/>
          <w:lang w:eastAsia="zh-CN"/>
        </w:rPr>
      </w:pPr>
      <w:r>
        <w:rPr>
          <w:rFonts w:ascii="Arial" w:hAnsi="Arial" w:cs="Arial"/>
          <w:lang w:eastAsia="zh-CN"/>
        </w:rPr>
        <w:t xml:space="preserve">In our view, </w:t>
      </w:r>
      <w:r w:rsidR="0037162C">
        <w:rPr>
          <w:rFonts w:ascii="Arial" w:hAnsi="Arial" w:cs="Arial"/>
          <w:lang w:eastAsia="zh-CN"/>
        </w:rPr>
        <w:t xml:space="preserve">to progress on that issue, it’s important to distinguish between the concept and intention of the (1) </w:t>
      </w:r>
      <w:r>
        <w:rPr>
          <w:rFonts w:ascii="Arial" w:hAnsi="Arial" w:cs="Arial"/>
          <w:lang w:eastAsia="zh-CN"/>
        </w:rPr>
        <w:t xml:space="preserve">“List of Satellite IDs” </w:t>
      </w:r>
      <w:r w:rsidR="0037162C">
        <w:rPr>
          <w:rFonts w:ascii="Arial" w:hAnsi="Arial" w:cs="Arial"/>
          <w:lang w:eastAsia="zh-CN"/>
        </w:rPr>
        <w:t xml:space="preserve">information element </w:t>
      </w:r>
      <w:r>
        <w:rPr>
          <w:rFonts w:ascii="Arial" w:hAnsi="Arial" w:cs="Arial"/>
          <w:lang w:eastAsia="zh-CN"/>
        </w:rPr>
        <w:t xml:space="preserve">proposed for the split-MME architecture </w:t>
      </w:r>
      <w:r w:rsidR="0037162C">
        <w:rPr>
          <w:rFonts w:ascii="Arial" w:hAnsi="Arial" w:cs="Arial"/>
          <w:lang w:eastAsia="zh-CN"/>
        </w:rPr>
        <w:t xml:space="preserve">and (2) the </w:t>
      </w:r>
      <w:r>
        <w:rPr>
          <w:rFonts w:ascii="Arial" w:hAnsi="Arial" w:cs="Arial"/>
          <w:lang w:eastAsia="zh-CN"/>
        </w:rPr>
        <w:t>“S&amp;F Monitored List” proposed for the full EPC onboard architecture</w:t>
      </w:r>
      <w:r w:rsidR="0037162C">
        <w:rPr>
          <w:rFonts w:ascii="Arial" w:hAnsi="Arial" w:cs="Arial"/>
          <w:lang w:eastAsia="zh-CN"/>
        </w:rPr>
        <w:t xml:space="preserve">. </w:t>
      </w:r>
    </w:p>
    <w:p w14:paraId="59EF7880" w14:textId="205AA22D" w:rsidR="00134B0F" w:rsidRDefault="0037162C" w:rsidP="008D47F6">
      <w:pPr>
        <w:rPr>
          <w:rFonts w:ascii="Arial" w:hAnsi="Arial" w:cs="Arial"/>
          <w:lang w:eastAsia="zh-CN"/>
        </w:rPr>
      </w:pPr>
      <w:r>
        <w:rPr>
          <w:rFonts w:ascii="Arial" w:hAnsi="Arial" w:cs="Arial"/>
          <w:lang w:eastAsia="zh-CN"/>
        </w:rPr>
        <w:t>C</w:t>
      </w:r>
      <w:r w:rsidR="00EC31ED">
        <w:rPr>
          <w:rFonts w:ascii="Arial" w:hAnsi="Arial" w:cs="Arial"/>
          <w:lang w:eastAsia="zh-CN"/>
        </w:rPr>
        <w:t xml:space="preserve">onclusions of </w:t>
      </w:r>
      <w:r w:rsidR="00EC31ED" w:rsidRPr="00EC31ED">
        <w:rPr>
          <w:rFonts w:ascii="Arial" w:hAnsi="Arial" w:cs="Arial"/>
          <w:lang w:eastAsia="zh-CN"/>
        </w:rPr>
        <w:t>TR 23.700-2</w:t>
      </w:r>
      <w:r w:rsidR="00EC31ED">
        <w:rPr>
          <w:rFonts w:ascii="Arial" w:hAnsi="Arial" w:cs="Arial"/>
          <w:lang w:eastAsia="zh-CN"/>
        </w:rPr>
        <w:t xml:space="preserve"> related to “List of Satellite IDs”</w:t>
      </w:r>
      <w:r w:rsidR="00126210">
        <w:rPr>
          <w:rFonts w:ascii="Arial" w:hAnsi="Arial" w:cs="Arial"/>
          <w:lang w:eastAsia="zh-CN"/>
        </w:rPr>
        <w:t xml:space="preserve"> for the split-MME architecture</w:t>
      </w:r>
      <w:r>
        <w:rPr>
          <w:rFonts w:ascii="Arial" w:hAnsi="Arial" w:cs="Arial"/>
          <w:lang w:eastAsia="zh-CN"/>
        </w:rPr>
        <w:t xml:space="preserve"> are as follows (text related to the point at stake is highlighted in yellow)</w:t>
      </w:r>
      <w:r w:rsidR="008D47F6">
        <w:rPr>
          <w:rFonts w:ascii="Arial" w:hAnsi="Arial" w:cs="Arial"/>
          <w:lang w:eastAsia="zh-CN"/>
        </w:rPr>
        <w:t>:</w:t>
      </w:r>
    </w:p>
    <w:tbl>
      <w:tblPr>
        <w:tblStyle w:val="TableGrid"/>
        <w:tblW w:w="0" w:type="auto"/>
        <w:tblLook w:val="04A0" w:firstRow="1" w:lastRow="0" w:firstColumn="1" w:lastColumn="0" w:noHBand="0" w:noVBand="1"/>
      </w:tblPr>
      <w:tblGrid>
        <w:gridCol w:w="9629"/>
      </w:tblGrid>
      <w:tr w:rsidR="00126210" w14:paraId="0CA2FFFB" w14:textId="77777777" w:rsidTr="00126210">
        <w:tc>
          <w:tcPr>
            <w:tcW w:w="9629" w:type="dxa"/>
          </w:tcPr>
          <w:p w14:paraId="013ADE97" w14:textId="77777777" w:rsidR="00126210" w:rsidRDefault="00126210" w:rsidP="00126210">
            <w:r>
              <w:t>With the following normative impacts:</w:t>
            </w:r>
          </w:p>
          <w:p w14:paraId="4A79E966" w14:textId="77777777" w:rsidR="00126210" w:rsidRDefault="00126210" w:rsidP="00126210">
            <w:pPr>
              <w:pStyle w:val="B1"/>
            </w:pPr>
            <w:r>
              <w:t>1)</w:t>
            </w:r>
            <w:r>
              <w:tab/>
              <w:t>When feeder link is not available and the network supports S&amp;F operation, the network shall be able to inform UE(s) whether S&amp;F Satellite operation is applied, (</w:t>
            </w:r>
            <w:proofErr w:type="gramStart"/>
            <w:r>
              <w:t>e.g.</w:t>
            </w:r>
            <w:proofErr w:type="gramEnd"/>
            <w:r>
              <w:t xml:space="preserve"> eNB broadcast support of S&amp;F operation as part of System Information).</w:t>
            </w:r>
          </w:p>
          <w:p w14:paraId="41FBBDC8" w14:textId="77777777" w:rsidR="00126210" w:rsidRDefault="00126210" w:rsidP="00126210">
            <w:pPr>
              <w:pStyle w:val="NO"/>
            </w:pPr>
            <w:r>
              <w:t>NOTE 1:</w:t>
            </w:r>
            <w:r>
              <w:tab/>
              <w:t>The trigger for the eNB to broadcast support of S&amp;F operation is based on the decision of RAN WGs. From system perspective the expectation is that if the network does not support S&amp;F operation and the feeder link is not available then eNB switches off and does not broadcast any signal.</w:t>
            </w:r>
          </w:p>
          <w:p w14:paraId="71AC6AC9" w14:textId="77777777" w:rsidR="00126210" w:rsidRDefault="00126210" w:rsidP="00126210">
            <w:pPr>
              <w:pStyle w:val="B1"/>
            </w:pPr>
            <w:r>
              <w:t>2)</w:t>
            </w:r>
            <w:r>
              <w:tab/>
              <w:t>When UE initiates Attach or TAU procedure, it indicates support for S&amp;F mode to the MME following existing NAS capability, the MME sends Attach or TAU Reject message to the UE if these procedures cannot be completed due to S&amp;F operation. The Attach or TAU Reject message includes:</w:t>
            </w:r>
          </w:p>
          <w:p w14:paraId="7E8985A5" w14:textId="77777777" w:rsidR="00126210" w:rsidRDefault="00126210" w:rsidP="00126210">
            <w:pPr>
              <w:pStyle w:val="B2"/>
            </w:pPr>
            <w:r>
              <w:t>a)</w:t>
            </w:r>
            <w:r>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7CD9090B" w14:textId="77777777" w:rsidR="00126210" w:rsidRDefault="00126210" w:rsidP="00126210">
            <w:pPr>
              <w:pStyle w:val="B2"/>
            </w:pPr>
            <w:r>
              <w:t>b)</w:t>
            </w:r>
            <w:r>
              <w:tab/>
              <w:t>Wait timer: Indicates to the UE the time it should wait before re-attempting the Attach/TAU procedure in the current or another satellite of the same PLMN.</w:t>
            </w:r>
          </w:p>
          <w:p w14:paraId="2D3CDFD0" w14:textId="77777777" w:rsidR="00126210" w:rsidRDefault="00126210" w:rsidP="00126210">
            <w:pPr>
              <w:pStyle w:val="B2"/>
            </w:pPr>
            <w:r w:rsidRPr="00126210">
              <w:lastRenderedPageBreak/>
              <w:t>c)</w:t>
            </w:r>
            <w:r w:rsidRPr="00126210">
              <w:tab/>
            </w:r>
            <w:r w:rsidRPr="0037162C">
              <w:rPr>
                <w:highlight w:val="yellow"/>
              </w:rPr>
              <w:t xml:space="preserve">Optionally, </w:t>
            </w:r>
            <w:proofErr w:type="gramStart"/>
            <w:r w:rsidRPr="0037162C">
              <w:rPr>
                <w:highlight w:val="yellow"/>
              </w:rPr>
              <w:t>The</w:t>
            </w:r>
            <w:proofErr w:type="gramEnd"/>
            <w:r w:rsidRPr="0037162C">
              <w:rPr>
                <w:highlight w:val="yellow"/>
              </w:rPr>
              <w:t xml:space="preserve"> list of Satellite IDs over which the UE may re-attempt the Attach/TAU procedure, after wait timer expires. The Satellite IDs are based on the SIB information broadcasted by eNB.</w:t>
            </w:r>
          </w:p>
          <w:p w14:paraId="1362E8EF" w14:textId="77777777" w:rsidR="00126210" w:rsidRDefault="00126210" w:rsidP="00126210">
            <w:pPr>
              <w:pStyle w:val="B1"/>
            </w:pPr>
            <w:r>
              <w:t>3)</w:t>
            </w:r>
            <w:r>
              <w:tab/>
              <w:t>How the UE process this information is up to UE implementation and during the wait timer the UE can search for another terrestrial or satellite PLMN to get normal service.</w:t>
            </w:r>
          </w:p>
          <w:p w14:paraId="548EDF68" w14:textId="77777777" w:rsidR="00126210" w:rsidRDefault="00126210" w:rsidP="00126210">
            <w:pPr>
              <w:pStyle w:val="B1"/>
            </w:pPr>
            <w:r>
              <w:t>4)</w:t>
            </w:r>
            <w:r>
              <w:tab/>
              <w:t>MME may indicate to HSS the "Request Time", allowing the HSS to check that no other (</w:t>
            </w:r>
            <w:proofErr w:type="gramStart"/>
            <w:r>
              <w:t>e.g.</w:t>
            </w:r>
            <w:proofErr w:type="gramEnd"/>
            <w:r>
              <w:t xml:space="preserve"> terrestrial) MME has sent an Update Location Request after the "Request Time", and fetches the authentication vector and other details from HSS following current Authentication and security procedures. The MME may </w:t>
            </w:r>
            <w:proofErr w:type="gramStart"/>
            <w:r>
              <w:t>triggers</w:t>
            </w:r>
            <w:proofErr w:type="gramEnd"/>
            <w:r>
              <w:t xml:space="preserve"> Update location with the HSS and Update location ACK is received by MME. i.e. all the subscription details are retrieved by MME-ground. The Update Location Request includes an indication that this location update is provisional </w:t>
            </w:r>
            <w:proofErr w:type="gramStart"/>
            <w:r>
              <w:t>i.e.</w:t>
            </w:r>
            <w:proofErr w:type="gramEnd"/>
            <w:r>
              <w:t xml:space="preserve"> the HSS must not consider the UE as registered until it receives the final Update Location Request.</w:t>
            </w:r>
          </w:p>
          <w:p w14:paraId="081D76AC" w14:textId="77777777" w:rsidR="00126210" w:rsidRDefault="00126210" w:rsidP="00126210">
            <w:pPr>
              <w:pStyle w:val="B1"/>
            </w:pPr>
            <w:r>
              <w:t>5)</w:t>
            </w:r>
            <w:r>
              <w:tab/>
              <w:t>When the wait timer has expired given to the UE in step 2, if the UE has not successfully attached to another PLMN and the UE finds the cell which broadcast the Satellite ID valid to re-attempt the attach procedure, the UE re-sends the Attach or TAU Request message.</w:t>
            </w:r>
          </w:p>
          <w:p w14:paraId="6D5E4873" w14:textId="77777777" w:rsidR="00126210" w:rsidRDefault="00126210" w:rsidP="00126210">
            <w:pPr>
              <w:pStyle w:val="B1"/>
            </w:pPr>
            <w:r>
              <w:t>6)</w:t>
            </w:r>
            <w:r>
              <w:tab/>
            </w:r>
            <w:r w:rsidRPr="0037162C">
              <w:rPr>
                <w:highlight w:val="yellow"/>
              </w:rPr>
              <w:t>During the Attach or TAU procedure with the UE, the MME may also provide a list of Satellite IDs over which the UE may exchange the signalling and data, and a wait-timer that indicates to the UE the time it should wait before attempting signalling and data exchanges in those satellites.</w:t>
            </w:r>
          </w:p>
          <w:p w14:paraId="22EA2BE7" w14:textId="20957115" w:rsidR="00126210" w:rsidRPr="00126210" w:rsidRDefault="00126210" w:rsidP="00126210">
            <w:pPr>
              <w:pStyle w:val="B1"/>
            </w:pPr>
            <w:r>
              <w:t>7)</w:t>
            </w:r>
            <w:r>
              <w:tab/>
              <w:t>The MME may indicate to UE the estimated delivery time in NAS messages (Attach accept or TAU accept message or service accept). How UE uses this information is left for UE implementation.</w:t>
            </w:r>
          </w:p>
        </w:tc>
      </w:tr>
    </w:tbl>
    <w:p w14:paraId="6A4D7A75" w14:textId="04103CDF" w:rsidR="00126210" w:rsidRDefault="00126210" w:rsidP="008D47F6">
      <w:pPr>
        <w:rPr>
          <w:rFonts w:ascii="Arial" w:hAnsi="Arial" w:cs="Arial"/>
          <w:lang w:eastAsia="zh-CN"/>
        </w:rPr>
      </w:pPr>
    </w:p>
    <w:p w14:paraId="3E60384D" w14:textId="5067A276" w:rsidR="00126210" w:rsidRDefault="00126210" w:rsidP="00126210">
      <w:pPr>
        <w:rPr>
          <w:rFonts w:ascii="Arial" w:hAnsi="Arial" w:cs="Arial"/>
          <w:lang w:eastAsia="zh-CN"/>
        </w:rPr>
      </w:pPr>
      <w:r>
        <w:rPr>
          <w:rFonts w:ascii="Arial" w:hAnsi="Arial" w:cs="Arial"/>
          <w:lang w:eastAsia="zh-CN"/>
        </w:rPr>
        <w:t xml:space="preserve">Conclusions of </w:t>
      </w:r>
      <w:bookmarkStart w:id="0" w:name="_Hlk181110424"/>
      <w:r w:rsidRPr="00EC31ED">
        <w:rPr>
          <w:rFonts w:ascii="Arial" w:hAnsi="Arial" w:cs="Arial"/>
          <w:lang w:eastAsia="zh-CN"/>
        </w:rPr>
        <w:t>TR 23.700-29</w:t>
      </w:r>
      <w:r>
        <w:rPr>
          <w:rFonts w:ascii="Arial" w:hAnsi="Arial" w:cs="Arial"/>
          <w:lang w:eastAsia="zh-CN"/>
        </w:rPr>
        <w:t xml:space="preserve"> </w:t>
      </w:r>
      <w:bookmarkEnd w:id="0"/>
      <w:r>
        <w:rPr>
          <w:rFonts w:ascii="Arial" w:hAnsi="Arial" w:cs="Arial"/>
          <w:lang w:eastAsia="zh-CN"/>
        </w:rPr>
        <w:t>related to “</w:t>
      </w:r>
      <w:r w:rsidR="0037162C">
        <w:rPr>
          <w:rFonts w:ascii="Arial" w:hAnsi="Arial" w:cs="Arial"/>
          <w:lang w:eastAsia="zh-CN"/>
        </w:rPr>
        <w:t>S&amp;F Monitoring list</w:t>
      </w:r>
      <w:r>
        <w:rPr>
          <w:rFonts w:ascii="Arial" w:hAnsi="Arial" w:cs="Arial"/>
          <w:lang w:eastAsia="zh-CN"/>
        </w:rPr>
        <w:t xml:space="preserve">” for the </w:t>
      </w:r>
      <w:r w:rsidR="009B61FC">
        <w:rPr>
          <w:rFonts w:ascii="Arial" w:hAnsi="Arial" w:cs="Arial"/>
          <w:lang w:eastAsia="zh-CN"/>
        </w:rPr>
        <w:t>full EPC onboard</w:t>
      </w:r>
      <w:r>
        <w:rPr>
          <w:rFonts w:ascii="Arial" w:hAnsi="Arial" w:cs="Arial"/>
          <w:lang w:eastAsia="zh-CN"/>
        </w:rPr>
        <w:t xml:space="preserve"> architecture</w:t>
      </w:r>
      <w:r w:rsidR="0037162C">
        <w:rPr>
          <w:rFonts w:ascii="Arial" w:hAnsi="Arial" w:cs="Arial"/>
          <w:lang w:eastAsia="zh-CN"/>
        </w:rPr>
        <w:t xml:space="preserve"> are as follows (text related to the point at stake is highlighted in yellow):</w:t>
      </w:r>
    </w:p>
    <w:tbl>
      <w:tblPr>
        <w:tblStyle w:val="TableGrid"/>
        <w:tblW w:w="0" w:type="auto"/>
        <w:tblLook w:val="04A0" w:firstRow="1" w:lastRow="0" w:firstColumn="1" w:lastColumn="0" w:noHBand="0" w:noVBand="1"/>
      </w:tblPr>
      <w:tblGrid>
        <w:gridCol w:w="9629"/>
      </w:tblGrid>
      <w:tr w:rsidR="00126210" w14:paraId="61AF566B" w14:textId="77777777" w:rsidTr="00126210">
        <w:tc>
          <w:tcPr>
            <w:tcW w:w="9629" w:type="dxa"/>
          </w:tcPr>
          <w:p w14:paraId="34413395" w14:textId="77777777" w:rsidR="00126210" w:rsidRDefault="00126210" w:rsidP="00126210">
            <w:r>
              <w:t>With the following normative impacts:</w:t>
            </w:r>
          </w:p>
          <w:p w14:paraId="4464A66F" w14:textId="77777777" w:rsidR="00126210" w:rsidRDefault="00126210" w:rsidP="00126210">
            <w:pPr>
              <w:pStyle w:val="B1"/>
            </w:pPr>
            <w:r>
              <w:t>-</w:t>
            </w:r>
            <w:r>
              <w:tab/>
              <w:t>Store and forward is only supported by EPS.</w:t>
            </w:r>
          </w:p>
          <w:p w14:paraId="6451B8DA" w14:textId="77777777" w:rsidR="00126210" w:rsidRDefault="00126210" w:rsidP="00126210">
            <w:pPr>
              <w:pStyle w:val="B1"/>
            </w:pPr>
            <w:r>
              <w:t>-</w:t>
            </w:r>
            <w:r>
              <w:tab/>
            </w:r>
            <w:r w:rsidRPr="0037162C">
              <w:rPr>
                <w:highlight w:val="yellow"/>
              </w:rPr>
              <w:t>Optionally the MME provides the UE with a S&amp;F monitoring list of satellites IDs, during attach/TAU. The UE uses the satellites in the S&amp;F monitoring list for MO/MT data/signalling with the CN. The S&amp;F monitoring list can be determination by the CN. How network determines the S&amp;F monitoring list is outside the scope of 3GPP in this release of specification.</w:t>
            </w:r>
          </w:p>
          <w:p w14:paraId="2E2D7CCE" w14:textId="77777777" w:rsidR="00126210" w:rsidRDefault="00126210" w:rsidP="00126210">
            <w:pPr>
              <w:pStyle w:val="NO"/>
            </w:pPr>
            <w:r>
              <w:t>NOTE 8:</w:t>
            </w:r>
            <w:r>
              <w:tab/>
            </w:r>
            <w:r w:rsidRPr="00126210">
              <w:rPr>
                <w:highlight w:val="yellow"/>
              </w:rPr>
              <w:t>The S&amp;F monitoring list may assist the UE in retrieving MT data.</w:t>
            </w:r>
          </w:p>
          <w:p w14:paraId="2219BD1C" w14:textId="77777777" w:rsidR="00126210" w:rsidRDefault="00126210" w:rsidP="00126210">
            <w:pPr>
              <w:pStyle w:val="B1"/>
            </w:pPr>
            <w:r>
              <w:t>-</w:t>
            </w:r>
            <w:r>
              <w:tab/>
              <w:t>The UE needs to be aware that a satellite supports S&amp;F mode.</w:t>
            </w:r>
          </w:p>
          <w:p w14:paraId="50789F95" w14:textId="77777777" w:rsidR="00126210" w:rsidRDefault="00126210" w:rsidP="00126210">
            <w:pPr>
              <w:pStyle w:val="NO"/>
            </w:pPr>
            <w:r>
              <w:t>NOTE 9:</w:t>
            </w:r>
            <w:r>
              <w:tab/>
              <w:t>How the UE is aware that a satellite supports S&amp;F mode of operation depends on RAN.</w:t>
            </w:r>
          </w:p>
          <w:p w14:paraId="3E8EEAC0" w14:textId="77777777" w:rsidR="00126210" w:rsidRDefault="00126210" w:rsidP="00126210">
            <w:pPr>
              <w:pStyle w:val="B1"/>
            </w:pPr>
            <w:r>
              <w:t>-</w:t>
            </w:r>
            <w:r>
              <w:tab/>
              <w:t xml:space="preserve">A UE may be rejected if the satellite cannot support the UE at this time. </w:t>
            </w:r>
            <w:r w:rsidRPr="0037162C">
              <w:rPr>
                <w:highlight w:val="yellow"/>
              </w:rPr>
              <w:t>The attach reject may provide a timer for the time the UE should wait before reattempting and S&amp;F monitoring list which the UE can attempt attach again.</w:t>
            </w:r>
          </w:p>
          <w:p w14:paraId="4EBA71DF" w14:textId="77777777" w:rsidR="00126210" w:rsidRDefault="00126210" w:rsidP="008D47F6">
            <w:pPr>
              <w:rPr>
                <w:rFonts w:ascii="Arial" w:hAnsi="Arial" w:cs="Arial"/>
                <w:lang w:eastAsia="zh-CN"/>
              </w:rPr>
            </w:pPr>
          </w:p>
        </w:tc>
      </w:tr>
    </w:tbl>
    <w:p w14:paraId="7DFBE4B7" w14:textId="4382390A" w:rsidR="00126210" w:rsidRDefault="00126210" w:rsidP="008D47F6">
      <w:pPr>
        <w:rPr>
          <w:rFonts w:ascii="Arial" w:hAnsi="Arial" w:cs="Arial"/>
          <w:lang w:eastAsia="zh-CN"/>
        </w:rPr>
      </w:pPr>
    </w:p>
    <w:p w14:paraId="65C765A1" w14:textId="545ABC07" w:rsidR="00F7629A" w:rsidRDefault="0037162C" w:rsidP="0037162C">
      <w:pPr>
        <w:rPr>
          <w:rFonts w:ascii="Arial" w:hAnsi="Arial" w:cs="Arial"/>
          <w:b/>
          <w:bCs/>
          <w:lang w:eastAsia="zh-CN"/>
        </w:rPr>
      </w:pPr>
      <w:r>
        <w:rPr>
          <w:rFonts w:ascii="Arial" w:hAnsi="Arial" w:cs="Arial"/>
          <w:b/>
          <w:bCs/>
          <w:lang w:eastAsia="zh-CN"/>
        </w:rPr>
        <w:t>Observation</w:t>
      </w:r>
      <w:r w:rsidRPr="00D4662A">
        <w:rPr>
          <w:rFonts w:ascii="Arial" w:hAnsi="Arial" w:cs="Arial"/>
          <w:b/>
          <w:bCs/>
          <w:lang w:eastAsia="zh-CN"/>
        </w:rPr>
        <w:t xml:space="preserve"> 1: </w:t>
      </w:r>
      <w:r w:rsidRPr="0057280B">
        <w:rPr>
          <w:rFonts w:ascii="Arial" w:hAnsi="Arial" w:cs="Arial"/>
          <w:bCs/>
          <w:lang w:eastAsia="zh-CN"/>
        </w:rPr>
        <w:t>“List of Satellite IDs” as concluded in TR 23.700-29 for the split-MME and “S&amp;F Monitoring list” as concluded in TR 23.700-29 for the full EPC onboard architecture are not intended for the same purpose.</w:t>
      </w:r>
      <w:r>
        <w:rPr>
          <w:rFonts w:ascii="Arial" w:hAnsi="Arial" w:cs="Arial"/>
          <w:b/>
          <w:bCs/>
          <w:lang w:eastAsia="zh-CN"/>
        </w:rPr>
        <w:t xml:space="preserve"> </w:t>
      </w:r>
    </w:p>
    <w:p w14:paraId="48F8D197" w14:textId="77777777" w:rsidR="009D2158" w:rsidRDefault="009D2158" w:rsidP="0025125A">
      <w:pPr>
        <w:jc w:val="both"/>
        <w:rPr>
          <w:rFonts w:ascii="Arial" w:hAnsi="Arial" w:cs="Arial"/>
          <w:lang w:eastAsia="zh-CN"/>
        </w:rPr>
      </w:pPr>
    </w:p>
    <w:p w14:paraId="40EEB254" w14:textId="0D905550" w:rsidR="00153554" w:rsidRDefault="00F7629A" w:rsidP="0025125A">
      <w:pPr>
        <w:jc w:val="both"/>
        <w:rPr>
          <w:rFonts w:ascii="Arial" w:hAnsi="Arial" w:cs="Arial"/>
          <w:lang w:val="en-US" w:eastAsia="zh-CN"/>
        </w:rPr>
      </w:pPr>
      <w:r w:rsidRPr="00F7629A">
        <w:rPr>
          <w:rFonts w:ascii="Arial" w:hAnsi="Arial" w:cs="Arial"/>
          <w:lang w:eastAsia="zh-CN"/>
        </w:rPr>
        <w:t>For the split-MME archi</w:t>
      </w:r>
      <w:r>
        <w:rPr>
          <w:rFonts w:ascii="Arial" w:hAnsi="Arial" w:cs="Arial"/>
          <w:lang w:eastAsia="zh-CN"/>
        </w:rPr>
        <w:t>t</w:t>
      </w:r>
      <w:r w:rsidRPr="00F7629A">
        <w:rPr>
          <w:rFonts w:ascii="Arial" w:hAnsi="Arial" w:cs="Arial"/>
          <w:lang w:eastAsia="zh-CN"/>
        </w:rPr>
        <w:t>ecture</w:t>
      </w:r>
      <w:r>
        <w:rPr>
          <w:rFonts w:ascii="Arial" w:hAnsi="Arial" w:cs="Arial"/>
          <w:b/>
          <w:bCs/>
          <w:lang w:eastAsia="zh-CN"/>
        </w:rPr>
        <w:t xml:space="preserve">, </w:t>
      </w:r>
      <w:r w:rsidRPr="0057280B">
        <w:rPr>
          <w:rFonts w:ascii="Arial" w:hAnsi="Arial" w:cs="Arial"/>
          <w:bCs/>
          <w:lang w:eastAsia="zh-CN"/>
        </w:rPr>
        <w:t>t</w:t>
      </w:r>
      <w:r w:rsidR="0037162C" w:rsidRPr="00F7629A">
        <w:rPr>
          <w:rFonts w:ascii="Arial" w:hAnsi="Arial" w:cs="Arial"/>
          <w:lang w:eastAsia="zh-CN"/>
        </w:rPr>
        <w:t xml:space="preserve">he “List of Satellite IDs” is mainly intended to indicate to the </w:t>
      </w:r>
      <w:r w:rsidR="0037162C" w:rsidRPr="00F7629A">
        <w:rPr>
          <w:rFonts w:ascii="Arial" w:hAnsi="Arial" w:cs="Arial"/>
          <w:lang w:val="en-US" w:eastAsia="zh-CN"/>
        </w:rPr>
        <w:t xml:space="preserve">UE which are the </w:t>
      </w:r>
      <w:r w:rsidR="00D671F3" w:rsidRPr="00F7629A">
        <w:rPr>
          <w:rFonts w:ascii="Arial" w:hAnsi="Arial" w:cs="Arial"/>
          <w:lang w:val="en-US" w:eastAsia="zh-CN"/>
        </w:rPr>
        <w:t xml:space="preserve">subset of </w:t>
      </w:r>
      <w:r w:rsidR="0037162C" w:rsidRPr="00F7629A">
        <w:rPr>
          <w:rFonts w:ascii="Arial" w:hAnsi="Arial" w:cs="Arial"/>
          <w:lang w:val="en-US" w:eastAsia="zh-CN"/>
        </w:rPr>
        <w:t xml:space="preserve">satellites </w:t>
      </w:r>
      <w:r w:rsidR="00D671F3" w:rsidRPr="00F7629A">
        <w:rPr>
          <w:rFonts w:ascii="Arial" w:hAnsi="Arial" w:cs="Arial"/>
          <w:lang w:val="en-US" w:eastAsia="zh-CN"/>
        </w:rPr>
        <w:t xml:space="preserve">of the </w:t>
      </w:r>
      <w:r w:rsidR="004C357A">
        <w:rPr>
          <w:rFonts w:ascii="Arial" w:hAnsi="Arial" w:cs="Arial"/>
          <w:lang w:val="en-US" w:eastAsia="zh-CN"/>
        </w:rPr>
        <w:t xml:space="preserve">selected </w:t>
      </w:r>
      <w:r w:rsidR="00D671F3" w:rsidRPr="00F7629A">
        <w:rPr>
          <w:rFonts w:ascii="Arial" w:hAnsi="Arial" w:cs="Arial"/>
          <w:lang w:val="en-US" w:eastAsia="zh-CN"/>
        </w:rPr>
        <w:t>PLMN from</w:t>
      </w:r>
      <w:r w:rsidR="0037162C" w:rsidRPr="00F7629A">
        <w:rPr>
          <w:rFonts w:ascii="Arial" w:hAnsi="Arial" w:cs="Arial"/>
          <w:lang w:val="en-US" w:eastAsia="zh-CN"/>
        </w:rPr>
        <w:t xml:space="preserve"> which the UE is expected to receive service</w:t>
      </w:r>
      <w:r w:rsidR="00D671F3" w:rsidRPr="00F7629A">
        <w:rPr>
          <w:rFonts w:ascii="Arial" w:hAnsi="Arial" w:cs="Arial"/>
          <w:lang w:val="en-US" w:eastAsia="zh-CN"/>
        </w:rPr>
        <w:t xml:space="preserve"> in S&amp;F mode</w:t>
      </w:r>
      <w:r w:rsidR="0037162C" w:rsidRPr="00F7629A">
        <w:rPr>
          <w:rFonts w:ascii="Arial" w:hAnsi="Arial" w:cs="Arial"/>
          <w:lang w:val="en-US" w:eastAsia="zh-CN"/>
        </w:rPr>
        <w:t>.</w:t>
      </w:r>
      <w:r w:rsidRPr="00F7629A">
        <w:rPr>
          <w:rFonts w:ascii="Arial" w:hAnsi="Arial" w:cs="Arial"/>
          <w:lang w:val="en-US" w:eastAsia="zh-CN"/>
        </w:rPr>
        <w:t xml:space="preserve"> According to the </w:t>
      </w:r>
      <w:r w:rsidR="00CF4856">
        <w:rPr>
          <w:rFonts w:ascii="Arial" w:hAnsi="Arial" w:cs="Arial"/>
          <w:lang w:val="en-US" w:eastAsia="zh-CN"/>
        </w:rPr>
        <w:t xml:space="preserve">agreed </w:t>
      </w:r>
      <w:r w:rsidR="009D2158">
        <w:rPr>
          <w:rFonts w:ascii="Arial" w:hAnsi="Arial" w:cs="Arial"/>
          <w:lang w:eastAsia="zh-CN"/>
        </w:rPr>
        <w:t>23.401 CR3800</w:t>
      </w:r>
      <w:r w:rsidR="009D2158">
        <w:rPr>
          <w:rFonts w:ascii="Arial" w:hAnsi="Arial" w:cs="Arial"/>
          <w:lang w:val="en-US" w:eastAsia="zh-CN"/>
        </w:rPr>
        <w:t xml:space="preserve"> (</w:t>
      </w:r>
      <w:hyperlink r:id="rId15" w:tgtFrame="_blank" w:history="1">
        <w:r w:rsidR="009D2158">
          <w:rPr>
            <w:rStyle w:val="Hyperlink"/>
            <w:rFonts w:cs="Arial"/>
            <w:sz w:val="18"/>
            <w:szCs w:val="18"/>
          </w:rPr>
          <w:t>S2-2410990</w:t>
        </w:r>
      </w:hyperlink>
      <w:r w:rsidR="009D2158">
        <w:rPr>
          <w:rFonts w:ascii="Arial" w:hAnsi="Arial" w:cs="Arial"/>
          <w:lang w:val="en-US" w:eastAsia="zh-CN"/>
        </w:rPr>
        <w:t xml:space="preserve">) </w:t>
      </w:r>
      <w:r w:rsidR="00CF4856">
        <w:rPr>
          <w:rFonts w:ascii="Arial" w:hAnsi="Arial" w:cs="Arial"/>
          <w:lang w:val="en-US" w:eastAsia="zh-CN"/>
        </w:rPr>
        <w:t>for the</w:t>
      </w:r>
      <w:r w:rsidR="00CF4856" w:rsidRPr="00F7629A">
        <w:rPr>
          <w:rFonts w:ascii="Arial" w:hAnsi="Arial" w:cs="Arial"/>
          <w:lang w:val="en-US" w:eastAsia="zh-CN"/>
        </w:rPr>
        <w:t xml:space="preserve"> </w:t>
      </w:r>
      <w:r w:rsidRPr="00F7629A">
        <w:rPr>
          <w:rFonts w:ascii="Arial" w:hAnsi="Arial" w:cs="Arial"/>
          <w:lang w:val="en-US" w:eastAsia="zh-CN"/>
        </w:rPr>
        <w:t xml:space="preserve">annex </w:t>
      </w:r>
      <w:r w:rsidR="00CF4856">
        <w:rPr>
          <w:rFonts w:ascii="Arial" w:hAnsi="Arial" w:cs="Arial"/>
          <w:lang w:val="en-US" w:eastAsia="zh-CN"/>
        </w:rPr>
        <w:t>with</w:t>
      </w:r>
      <w:r w:rsidR="009D2158">
        <w:rPr>
          <w:rFonts w:ascii="Arial" w:hAnsi="Arial" w:cs="Arial"/>
          <w:lang w:val="en-US" w:eastAsia="zh-CN"/>
        </w:rPr>
        <w:t xml:space="preserve"> </w:t>
      </w:r>
      <w:r w:rsidRPr="00F7629A">
        <w:rPr>
          <w:rFonts w:ascii="Arial" w:hAnsi="Arial" w:cs="Arial"/>
          <w:lang w:val="en-US" w:eastAsia="zh-CN"/>
        </w:rPr>
        <w:t xml:space="preserve">the description of the split-MME architecture, the “List of Satellite IDs” would actually correspond to the satellites hosting the </w:t>
      </w:r>
      <w:r w:rsidR="009D2158">
        <w:rPr>
          <w:rFonts w:ascii="Arial" w:hAnsi="Arial" w:cs="Arial"/>
          <w:lang w:val="en-US" w:eastAsia="zh-CN"/>
        </w:rPr>
        <w:t xml:space="preserve">multiple </w:t>
      </w:r>
      <w:r w:rsidRPr="00F7629A">
        <w:rPr>
          <w:rFonts w:ascii="Arial" w:hAnsi="Arial" w:cs="Arial"/>
          <w:lang w:val="en-US" w:eastAsia="zh-CN"/>
        </w:rPr>
        <w:t>MME-onboard parts</w:t>
      </w:r>
      <w:r w:rsidR="009D2158">
        <w:rPr>
          <w:rFonts w:ascii="Arial" w:hAnsi="Arial" w:cs="Arial"/>
          <w:lang w:val="en-US" w:eastAsia="zh-CN"/>
        </w:rPr>
        <w:t>, that together with a MME-GND part, behave as the (</w:t>
      </w:r>
      <w:r w:rsidRPr="00F7629A">
        <w:rPr>
          <w:rFonts w:ascii="Arial" w:hAnsi="Arial" w:cs="Arial"/>
          <w:lang w:val="en-US" w:eastAsia="zh-CN"/>
        </w:rPr>
        <w:t>single</w:t>
      </w:r>
      <w:r w:rsidR="009D2158">
        <w:rPr>
          <w:rFonts w:ascii="Arial" w:hAnsi="Arial" w:cs="Arial"/>
          <w:lang w:val="en-US" w:eastAsia="zh-CN"/>
        </w:rPr>
        <w:t>)</w:t>
      </w:r>
      <w:r w:rsidRPr="00F7629A">
        <w:rPr>
          <w:rFonts w:ascii="Arial" w:hAnsi="Arial" w:cs="Arial"/>
          <w:lang w:val="en-US" w:eastAsia="zh-CN"/>
        </w:rPr>
        <w:t xml:space="preserve"> MME serving the UE. Therefore, once the UE gets the “List of Satellite IDs”, the UE should restrict interaction to such satellites</w:t>
      </w:r>
      <w:r w:rsidR="0025125A">
        <w:rPr>
          <w:rFonts w:ascii="Arial" w:hAnsi="Arial" w:cs="Arial"/>
          <w:lang w:val="en-US" w:eastAsia="zh-CN"/>
        </w:rPr>
        <w:t xml:space="preserve">, given that other </w:t>
      </w:r>
      <w:r w:rsidR="0025125A">
        <w:rPr>
          <w:rFonts w:ascii="Arial" w:hAnsi="Arial" w:cs="Arial"/>
          <w:lang w:val="en-US" w:eastAsia="zh-CN"/>
        </w:rPr>
        <w:lastRenderedPageBreak/>
        <w:t xml:space="preserve">satellites of the same PLMN will </w:t>
      </w:r>
      <w:r w:rsidR="009D2158">
        <w:rPr>
          <w:rFonts w:ascii="Arial" w:hAnsi="Arial" w:cs="Arial"/>
          <w:lang w:val="en-US" w:eastAsia="zh-CN"/>
        </w:rPr>
        <w:t xml:space="preserve">not provide access to the </w:t>
      </w:r>
      <w:r w:rsidR="00CF4856">
        <w:rPr>
          <w:rFonts w:ascii="Arial" w:hAnsi="Arial" w:cs="Arial"/>
          <w:lang w:val="en-US" w:eastAsia="zh-CN"/>
        </w:rPr>
        <w:t xml:space="preserve">same </w:t>
      </w:r>
      <w:r w:rsidR="009D2158">
        <w:rPr>
          <w:rFonts w:ascii="Arial" w:hAnsi="Arial" w:cs="Arial"/>
          <w:lang w:val="en-US" w:eastAsia="zh-CN"/>
        </w:rPr>
        <w:t>MME where the UE is registered or trying to register.</w:t>
      </w:r>
    </w:p>
    <w:p w14:paraId="6E3E1DC0" w14:textId="26537AAF" w:rsidR="009D2158" w:rsidRDefault="009D2158" w:rsidP="0025125A">
      <w:pPr>
        <w:jc w:val="both"/>
        <w:rPr>
          <w:rFonts w:ascii="Arial" w:hAnsi="Arial" w:cs="Arial"/>
          <w:lang w:val="en-US" w:eastAsia="zh-CN"/>
        </w:rPr>
      </w:pPr>
      <w:r>
        <w:rPr>
          <w:rFonts w:ascii="Arial" w:hAnsi="Arial" w:cs="Arial"/>
          <w:lang w:val="en-US" w:eastAsia="zh-CN"/>
        </w:rPr>
        <w:t xml:space="preserve">The fact that the “List of Satellite IDs” was described as optional in the </w:t>
      </w:r>
      <w:r w:rsidRPr="009D2158">
        <w:rPr>
          <w:rFonts w:ascii="Arial" w:hAnsi="Arial" w:cs="Arial"/>
          <w:lang w:val="en-US" w:eastAsia="zh-CN"/>
        </w:rPr>
        <w:t>TR 23.700-29</w:t>
      </w:r>
      <w:r>
        <w:rPr>
          <w:rFonts w:ascii="Arial" w:hAnsi="Arial" w:cs="Arial"/>
          <w:lang w:val="en-US" w:eastAsia="zh-CN"/>
        </w:rPr>
        <w:t xml:space="preserve"> was mainly because it was assumed that the default case is “all” the satellites. That i</w:t>
      </w:r>
      <w:r w:rsidR="0015496C">
        <w:rPr>
          <w:rFonts w:ascii="Arial" w:hAnsi="Arial" w:cs="Arial"/>
          <w:lang w:val="en-US" w:eastAsia="zh-CN"/>
        </w:rPr>
        <w:t>s</w:t>
      </w:r>
      <w:r>
        <w:rPr>
          <w:rFonts w:ascii="Arial" w:hAnsi="Arial" w:cs="Arial"/>
          <w:lang w:val="en-US" w:eastAsia="zh-CN"/>
        </w:rPr>
        <w:t>, i</w:t>
      </w:r>
      <w:r w:rsidR="0015496C">
        <w:rPr>
          <w:rFonts w:ascii="Arial" w:hAnsi="Arial" w:cs="Arial"/>
          <w:lang w:val="en-US" w:eastAsia="zh-CN"/>
        </w:rPr>
        <w:t>f</w:t>
      </w:r>
      <w:r>
        <w:rPr>
          <w:rFonts w:ascii="Arial" w:hAnsi="Arial" w:cs="Arial"/>
          <w:lang w:val="en-US" w:eastAsia="zh-CN"/>
        </w:rPr>
        <w:t xml:space="preserve"> a UE is not provided with the “List of Satellite IDs”, this UE could be interacting with any of the satellites</w:t>
      </w:r>
      <w:r w:rsidR="00CF4856">
        <w:rPr>
          <w:rFonts w:ascii="Arial" w:hAnsi="Arial" w:cs="Arial"/>
          <w:lang w:val="en-US" w:eastAsia="zh-CN"/>
        </w:rPr>
        <w:t xml:space="preserve"> of the selected PLMN</w:t>
      </w:r>
      <w:r>
        <w:rPr>
          <w:rFonts w:ascii="Arial" w:hAnsi="Arial" w:cs="Arial"/>
          <w:lang w:val="en-US" w:eastAsia="zh-CN"/>
        </w:rPr>
        <w:t xml:space="preserve">, given that the MME-onboard parts in all of them would form part of a single MME. </w:t>
      </w:r>
    </w:p>
    <w:p w14:paraId="00CFC771" w14:textId="3E38E233" w:rsidR="00153554" w:rsidRDefault="009D2158" w:rsidP="0025125A">
      <w:pPr>
        <w:jc w:val="both"/>
        <w:rPr>
          <w:rFonts w:ascii="Arial" w:hAnsi="Arial" w:cs="Arial"/>
          <w:lang w:eastAsia="zh-CN"/>
        </w:rPr>
      </w:pPr>
      <w:r>
        <w:rPr>
          <w:rFonts w:ascii="Arial" w:hAnsi="Arial" w:cs="Arial"/>
          <w:b/>
          <w:bCs/>
          <w:lang w:eastAsia="zh-CN"/>
        </w:rPr>
        <w:t>Observation</w:t>
      </w:r>
      <w:r w:rsidRPr="00D4662A">
        <w:rPr>
          <w:rFonts w:ascii="Arial" w:hAnsi="Arial" w:cs="Arial"/>
          <w:b/>
          <w:bCs/>
          <w:lang w:eastAsia="zh-CN"/>
        </w:rPr>
        <w:t xml:space="preserve"> </w:t>
      </w:r>
      <w:r>
        <w:rPr>
          <w:rFonts w:ascii="Arial" w:hAnsi="Arial" w:cs="Arial"/>
          <w:b/>
          <w:bCs/>
          <w:lang w:eastAsia="zh-CN"/>
        </w:rPr>
        <w:t>2</w:t>
      </w:r>
      <w:r w:rsidRPr="00D4662A">
        <w:rPr>
          <w:rFonts w:ascii="Arial" w:hAnsi="Arial" w:cs="Arial"/>
          <w:b/>
          <w:bCs/>
          <w:lang w:eastAsia="zh-CN"/>
        </w:rPr>
        <w:t>:</w:t>
      </w:r>
      <w:r>
        <w:rPr>
          <w:rFonts w:ascii="Arial" w:hAnsi="Arial" w:cs="Arial"/>
          <w:b/>
          <w:bCs/>
          <w:lang w:eastAsia="zh-CN"/>
        </w:rPr>
        <w:t xml:space="preserve">  </w:t>
      </w:r>
      <w:r w:rsidR="004C357A" w:rsidRPr="00F7629A">
        <w:rPr>
          <w:rFonts w:ascii="Arial" w:hAnsi="Arial" w:cs="Arial"/>
          <w:lang w:eastAsia="zh-CN"/>
        </w:rPr>
        <w:t>For the split-MME archi</w:t>
      </w:r>
      <w:r w:rsidR="004C357A">
        <w:rPr>
          <w:rFonts w:ascii="Arial" w:hAnsi="Arial" w:cs="Arial"/>
          <w:lang w:eastAsia="zh-CN"/>
        </w:rPr>
        <w:t>t</w:t>
      </w:r>
      <w:r w:rsidR="004C357A" w:rsidRPr="00F7629A">
        <w:rPr>
          <w:rFonts w:ascii="Arial" w:hAnsi="Arial" w:cs="Arial"/>
          <w:lang w:eastAsia="zh-CN"/>
        </w:rPr>
        <w:t>ecture</w:t>
      </w:r>
      <w:r w:rsidR="004C357A">
        <w:rPr>
          <w:rFonts w:ascii="Arial" w:hAnsi="Arial" w:cs="Arial"/>
          <w:b/>
          <w:bCs/>
          <w:lang w:eastAsia="zh-CN"/>
        </w:rPr>
        <w:t>, t</w:t>
      </w:r>
      <w:r w:rsidR="004C357A" w:rsidRPr="00F7629A">
        <w:rPr>
          <w:rFonts w:ascii="Arial" w:hAnsi="Arial" w:cs="Arial"/>
          <w:lang w:eastAsia="zh-CN"/>
        </w:rPr>
        <w:t xml:space="preserve">he “List of Satellite IDs” is mainly intended to indicate to the </w:t>
      </w:r>
      <w:r w:rsidR="004C357A" w:rsidRPr="00F7629A">
        <w:rPr>
          <w:rFonts w:ascii="Arial" w:hAnsi="Arial" w:cs="Arial"/>
          <w:lang w:val="en-US" w:eastAsia="zh-CN"/>
        </w:rPr>
        <w:t xml:space="preserve">UE which are the subset of satellites of the </w:t>
      </w:r>
      <w:r w:rsidR="004C357A">
        <w:rPr>
          <w:rFonts w:ascii="Arial" w:hAnsi="Arial" w:cs="Arial"/>
          <w:lang w:val="en-US" w:eastAsia="zh-CN"/>
        </w:rPr>
        <w:t xml:space="preserve">selected </w:t>
      </w:r>
      <w:r w:rsidR="004C357A" w:rsidRPr="00F7629A">
        <w:rPr>
          <w:rFonts w:ascii="Arial" w:hAnsi="Arial" w:cs="Arial"/>
          <w:lang w:val="en-US" w:eastAsia="zh-CN"/>
        </w:rPr>
        <w:t>PLMN from which the UE is expected to receive service in S&amp;F mode</w:t>
      </w:r>
      <w:r w:rsidR="004C357A">
        <w:rPr>
          <w:rFonts w:ascii="Arial" w:hAnsi="Arial" w:cs="Arial"/>
          <w:lang w:val="en-US" w:eastAsia="zh-CN"/>
        </w:rPr>
        <w:t xml:space="preserve">. </w:t>
      </w:r>
    </w:p>
    <w:p w14:paraId="500FABEE" w14:textId="2418CB43" w:rsidR="004C357A" w:rsidRDefault="009D2158" w:rsidP="0025125A">
      <w:pPr>
        <w:jc w:val="both"/>
        <w:rPr>
          <w:rFonts w:ascii="Arial" w:hAnsi="Arial" w:cs="Arial"/>
          <w:lang w:eastAsia="zh-CN"/>
        </w:rPr>
      </w:pPr>
      <w:r>
        <w:rPr>
          <w:rFonts w:ascii="Arial" w:hAnsi="Arial" w:cs="Arial"/>
          <w:lang w:eastAsia="zh-CN"/>
        </w:rPr>
        <w:t xml:space="preserve">For the full EPC onboard architecture, the “S&amp;F Monitored List” is mainly intended to assist UEs in retrieving MT data. </w:t>
      </w:r>
      <w:r w:rsidR="004C357A">
        <w:rPr>
          <w:rFonts w:ascii="Arial" w:hAnsi="Arial" w:cs="Arial"/>
          <w:lang w:eastAsia="zh-CN"/>
        </w:rPr>
        <w:t xml:space="preserve">As the UE is expected to attach and detach in each satellite pass, the “S&amp;F Monitored List” gives an indication to the UE in which satellites the UE should preferably keep attaching/detaching at least to retrieve potential MT traffic. </w:t>
      </w:r>
      <w:r>
        <w:rPr>
          <w:rFonts w:ascii="Arial" w:hAnsi="Arial" w:cs="Arial"/>
          <w:lang w:eastAsia="zh-CN"/>
        </w:rPr>
        <w:t xml:space="preserve">Therefore, the fact that a UE may try access to a different satellite of the same PLMN not included in the “S&amp;F Monitored List” is not so critical, assuming that UE credentials could be available in other satellites. </w:t>
      </w:r>
    </w:p>
    <w:p w14:paraId="0AA83BE2" w14:textId="663A814F" w:rsidR="009D2158" w:rsidRDefault="004C357A" w:rsidP="0057280B">
      <w:pPr>
        <w:jc w:val="both"/>
        <w:rPr>
          <w:rFonts w:ascii="Arial" w:hAnsi="Arial" w:cs="Arial"/>
          <w:b/>
          <w:bCs/>
          <w:lang w:val="en-US" w:eastAsia="zh-CN"/>
        </w:rPr>
      </w:pPr>
      <w:r w:rsidRPr="0057280B">
        <w:rPr>
          <w:rFonts w:ascii="Arial" w:hAnsi="Arial" w:cs="Arial"/>
          <w:b/>
          <w:lang w:eastAsia="zh-CN"/>
        </w:rPr>
        <w:t>Observation 3</w:t>
      </w:r>
      <w:r>
        <w:rPr>
          <w:rFonts w:ascii="Arial" w:hAnsi="Arial" w:cs="Arial"/>
          <w:lang w:eastAsia="zh-CN"/>
        </w:rPr>
        <w:t>: For the full EPC onboard architecture, the “S&amp;F Monitored List” is mainly intended to assist UEs in retrieving MT data</w:t>
      </w:r>
      <w:r w:rsidR="00CF4856">
        <w:rPr>
          <w:rFonts w:ascii="Arial" w:hAnsi="Arial" w:cs="Arial"/>
          <w:lang w:eastAsia="zh-CN"/>
        </w:rPr>
        <w:t>.</w:t>
      </w:r>
    </w:p>
    <w:p w14:paraId="6BD0FD2C" w14:textId="3AD52AC8" w:rsidR="004C357A" w:rsidRDefault="004C357A" w:rsidP="0037162C">
      <w:pPr>
        <w:rPr>
          <w:rFonts w:ascii="Arial" w:hAnsi="Arial" w:cs="Arial"/>
          <w:lang w:eastAsia="zh-CN"/>
        </w:rPr>
      </w:pPr>
      <w:r w:rsidRPr="00BE308B">
        <w:rPr>
          <w:rFonts w:ascii="Arial" w:hAnsi="Arial" w:cs="Arial"/>
          <w:b/>
          <w:lang w:eastAsia="zh-CN"/>
        </w:rPr>
        <w:t xml:space="preserve">Observation </w:t>
      </w:r>
      <w:r>
        <w:rPr>
          <w:rFonts w:ascii="Arial" w:hAnsi="Arial" w:cs="Arial"/>
          <w:b/>
          <w:lang w:eastAsia="zh-CN"/>
        </w:rPr>
        <w:t>4</w:t>
      </w:r>
      <w:r>
        <w:rPr>
          <w:rFonts w:ascii="Arial" w:hAnsi="Arial" w:cs="Arial"/>
          <w:lang w:eastAsia="zh-CN"/>
        </w:rPr>
        <w:t xml:space="preserve">: Both intentions (i.e. (1) </w:t>
      </w:r>
      <w:r w:rsidR="00CF4856">
        <w:rPr>
          <w:rFonts w:ascii="Arial" w:hAnsi="Arial" w:cs="Arial"/>
          <w:lang w:eastAsia="zh-CN"/>
        </w:rPr>
        <w:t>establish</w:t>
      </w:r>
      <w:r>
        <w:rPr>
          <w:rFonts w:ascii="Arial" w:hAnsi="Arial" w:cs="Arial"/>
          <w:lang w:eastAsia="zh-CN"/>
        </w:rPr>
        <w:t xml:space="preserve"> the </w:t>
      </w:r>
      <w:r w:rsidR="00CF4856">
        <w:rPr>
          <w:rFonts w:ascii="Arial" w:hAnsi="Arial" w:cs="Arial"/>
          <w:lang w:eastAsia="zh-CN"/>
        </w:rPr>
        <w:t xml:space="preserve">set of </w:t>
      </w:r>
      <w:r>
        <w:rPr>
          <w:rFonts w:ascii="Arial" w:hAnsi="Arial" w:cs="Arial"/>
          <w:lang w:eastAsia="zh-CN"/>
        </w:rPr>
        <w:t xml:space="preserve">satellites </w:t>
      </w:r>
      <w:r w:rsidR="00CF4856">
        <w:rPr>
          <w:rFonts w:ascii="Arial" w:hAnsi="Arial" w:cs="Arial"/>
          <w:lang w:eastAsia="zh-CN"/>
        </w:rPr>
        <w:t xml:space="preserve">of the selected PLMN </w:t>
      </w:r>
      <w:r w:rsidRPr="00F7629A">
        <w:rPr>
          <w:rFonts w:ascii="Arial" w:hAnsi="Arial" w:cs="Arial"/>
          <w:lang w:val="en-US" w:eastAsia="zh-CN"/>
        </w:rPr>
        <w:t>from which the UE is expected to receive service in S&amp;F mode</w:t>
      </w:r>
      <w:r>
        <w:rPr>
          <w:rFonts w:ascii="Arial" w:hAnsi="Arial" w:cs="Arial"/>
          <w:lang w:eastAsia="zh-CN"/>
        </w:rPr>
        <w:t xml:space="preserve"> and (2) indicate which </w:t>
      </w:r>
      <w:r w:rsidR="00CF4856">
        <w:rPr>
          <w:rFonts w:ascii="Arial" w:hAnsi="Arial" w:cs="Arial"/>
          <w:lang w:eastAsia="zh-CN"/>
        </w:rPr>
        <w:t xml:space="preserve">of those serving </w:t>
      </w:r>
      <w:r>
        <w:rPr>
          <w:rFonts w:ascii="Arial" w:hAnsi="Arial" w:cs="Arial"/>
          <w:lang w:eastAsia="zh-CN"/>
        </w:rPr>
        <w:t xml:space="preserve">satellites will be used </w:t>
      </w:r>
      <w:r w:rsidR="00CF4856">
        <w:rPr>
          <w:rFonts w:ascii="Arial" w:hAnsi="Arial" w:cs="Arial"/>
          <w:lang w:eastAsia="zh-CN"/>
        </w:rPr>
        <w:t xml:space="preserve">by the network </w:t>
      </w:r>
      <w:r>
        <w:rPr>
          <w:rFonts w:ascii="Arial" w:hAnsi="Arial" w:cs="Arial"/>
          <w:lang w:eastAsia="zh-CN"/>
        </w:rPr>
        <w:t xml:space="preserve">to </w:t>
      </w:r>
      <w:r w:rsidR="00CF4856">
        <w:rPr>
          <w:rFonts w:ascii="Arial" w:hAnsi="Arial" w:cs="Arial"/>
          <w:lang w:eastAsia="zh-CN"/>
        </w:rPr>
        <w:t xml:space="preserve">serve </w:t>
      </w:r>
      <w:r>
        <w:rPr>
          <w:rFonts w:ascii="Arial" w:hAnsi="Arial" w:cs="Arial"/>
          <w:lang w:eastAsia="zh-CN"/>
        </w:rPr>
        <w:t xml:space="preserve">MT traffic) are relevant and do not exclude each other. </w:t>
      </w:r>
    </w:p>
    <w:p w14:paraId="16A54ABF" w14:textId="77777777" w:rsidR="004C357A" w:rsidRDefault="004C357A" w:rsidP="0037162C">
      <w:pPr>
        <w:rPr>
          <w:rFonts w:ascii="Arial" w:hAnsi="Arial" w:cs="Arial"/>
          <w:b/>
          <w:bCs/>
          <w:lang w:val="en-US" w:eastAsia="zh-CN"/>
        </w:rPr>
      </w:pPr>
    </w:p>
    <w:p w14:paraId="59DA16C4" w14:textId="3B4F12DF" w:rsidR="00D671F3" w:rsidRDefault="009D2158" w:rsidP="0037162C">
      <w:pPr>
        <w:rPr>
          <w:rFonts w:ascii="Arial" w:hAnsi="Arial" w:cs="Arial"/>
          <w:b/>
          <w:bCs/>
          <w:lang w:val="en-US" w:eastAsia="zh-CN"/>
        </w:rPr>
      </w:pPr>
      <w:r>
        <w:rPr>
          <w:rFonts w:ascii="Arial" w:hAnsi="Arial" w:cs="Arial"/>
          <w:b/>
          <w:bCs/>
          <w:lang w:val="en-US" w:eastAsia="zh-CN"/>
        </w:rPr>
        <w:t xml:space="preserve">Proposal 1: </w:t>
      </w:r>
      <w:r w:rsidR="00FE0760">
        <w:rPr>
          <w:rFonts w:ascii="Arial" w:hAnsi="Arial" w:cs="Arial"/>
          <w:b/>
          <w:bCs/>
          <w:lang w:val="en-US" w:eastAsia="zh-CN"/>
        </w:rPr>
        <w:t xml:space="preserve">Consider the specification of </w:t>
      </w:r>
      <w:r>
        <w:rPr>
          <w:rFonts w:ascii="Arial" w:hAnsi="Arial" w:cs="Arial"/>
          <w:b/>
          <w:bCs/>
          <w:lang w:val="en-US" w:eastAsia="zh-CN"/>
        </w:rPr>
        <w:t xml:space="preserve">two satellite lists for </w:t>
      </w:r>
      <w:r w:rsidR="004C357A">
        <w:rPr>
          <w:rFonts w:ascii="Arial" w:hAnsi="Arial" w:cs="Arial"/>
          <w:b/>
          <w:bCs/>
          <w:lang w:val="en-US" w:eastAsia="zh-CN"/>
        </w:rPr>
        <w:t>S&amp;F mode operation</w:t>
      </w:r>
      <w:r w:rsidR="00427A8D">
        <w:rPr>
          <w:rFonts w:ascii="Arial" w:hAnsi="Arial" w:cs="Arial"/>
          <w:b/>
          <w:bCs/>
          <w:lang w:val="en-US" w:eastAsia="zh-CN"/>
        </w:rPr>
        <w:t>:</w:t>
      </w:r>
      <w:r>
        <w:rPr>
          <w:rFonts w:ascii="Arial" w:hAnsi="Arial" w:cs="Arial"/>
          <w:b/>
          <w:bCs/>
          <w:lang w:val="en-US" w:eastAsia="zh-CN"/>
        </w:rPr>
        <w:t xml:space="preserve"> </w:t>
      </w:r>
    </w:p>
    <w:tbl>
      <w:tblPr>
        <w:tblStyle w:val="TableGrid"/>
        <w:tblW w:w="0" w:type="auto"/>
        <w:tblLook w:val="04A0" w:firstRow="1" w:lastRow="0" w:firstColumn="1" w:lastColumn="0" w:noHBand="0" w:noVBand="1"/>
      </w:tblPr>
      <w:tblGrid>
        <w:gridCol w:w="2689"/>
        <w:gridCol w:w="3730"/>
        <w:gridCol w:w="3210"/>
      </w:tblGrid>
      <w:tr w:rsidR="009D2158" w14:paraId="2D7F5178" w14:textId="77777777" w:rsidTr="0057280B">
        <w:tc>
          <w:tcPr>
            <w:tcW w:w="2689" w:type="dxa"/>
            <w:shd w:val="clear" w:color="auto" w:fill="D9E2F3" w:themeFill="accent1" w:themeFillTint="33"/>
          </w:tcPr>
          <w:p w14:paraId="325DCB7D" w14:textId="3171AB40" w:rsidR="009D2158" w:rsidRDefault="009D2158" w:rsidP="0037162C">
            <w:pPr>
              <w:rPr>
                <w:rFonts w:ascii="Arial" w:hAnsi="Arial" w:cs="Arial"/>
                <w:b/>
                <w:bCs/>
                <w:lang w:eastAsia="zh-CN"/>
              </w:rPr>
            </w:pPr>
            <w:r>
              <w:rPr>
                <w:rFonts w:ascii="Arial" w:hAnsi="Arial" w:cs="Arial"/>
                <w:b/>
                <w:bCs/>
                <w:lang w:eastAsia="zh-CN"/>
              </w:rPr>
              <w:t>Information Element</w:t>
            </w:r>
          </w:p>
        </w:tc>
        <w:tc>
          <w:tcPr>
            <w:tcW w:w="3730" w:type="dxa"/>
            <w:shd w:val="clear" w:color="auto" w:fill="D9E2F3" w:themeFill="accent1" w:themeFillTint="33"/>
          </w:tcPr>
          <w:p w14:paraId="5354389A" w14:textId="5AAFC6AA" w:rsidR="009D2158" w:rsidRDefault="009D2158" w:rsidP="0037162C">
            <w:pPr>
              <w:rPr>
                <w:rFonts w:ascii="Arial" w:hAnsi="Arial" w:cs="Arial"/>
                <w:b/>
                <w:bCs/>
                <w:lang w:eastAsia="zh-CN"/>
              </w:rPr>
            </w:pPr>
            <w:r>
              <w:rPr>
                <w:rFonts w:ascii="Arial" w:hAnsi="Arial" w:cs="Arial"/>
                <w:b/>
                <w:bCs/>
                <w:lang w:eastAsia="zh-CN"/>
              </w:rPr>
              <w:t>Purpose</w:t>
            </w:r>
          </w:p>
        </w:tc>
        <w:tc>
          <w:tcPr>
            <w:tcW w:w="3210" w:type="dxa"/>
            <w:shd w:val="clear" w:color="auto" w:fill="D9E2F3" w:themeFill="accent1" w:themeFillTint="33"/>
          </w:tcPr>
          <w:p w14:paraId="610C3CA4" w14:textId="17E0F776" w:rsidR="009D2158" w:rsidRDefault="009D2158" w:rsidP="0037162C">
            <w:pPr>
              <w:rPr>
                <w:rFonts w:ascii="Arial" w:hAnsi="Arial" w:cs="Arial"/>
                <w:b/>
                <w:bCs/>
                <w:lang w:eastAsia="zh-CN"/>
              </w:rPr>
            </w:pPr>
            <w:r>
              <w:rPr>
                <w:rFonts w:ascii="Arial" w:hAnsi="Arial" w:cs="Arial"/>
                <w:b/>
                <w:bCs/>
                <w:lang w:eastAsia="zh-CN"/>
              </w:rPr>
              <w:t>Comment</w:t>
            </w:r>
          </w:p>
        </w:tc>
      </w:tr>
      <w:tr w:rsidR="009D2158" w14:paraId="2FDA4981" w14:textId="77777777" w:rsidTr="009D2158">
        <w:tc>
          <w:tcPr>
            <w:tcW w:w="2689" w:type="dxa"/>
          </w:tcPr>
          <w:p w14:paraId="08654608" w14:textId="72314AB4" w:rsidR="009D2158" w:rsidRPr="009D2158" w:rsidRDefault="009D2158" w:rsidP="0037162C">
            <w:pPr>
              <w:rPr>
                <w:rFonts w:ascii="Arial" w:hAnsi="Arial" w:cs="Arial"/>
                <w:b/>
                <w:bCs/>
                <w:lang w:eastAsia="zh-CN"/>
              </w:rPr>
            </w:pPr>
            <w:r w:rsidRPr="009D2158">
              <w:rPr>
                <w:rFonts w:ascii="Arial" w:hAnsi="Arial" w:cs="Arial"/>
                <w:b/>
                <w:bCs/>
                <w:lang w:eastAsia="zh-CN"/>
              </w:rPr>
              <w:t>S&amp;F Serving Satellites List</w:t>
            </w:r>
          </w:p>
        </w:tc>
        <w:tc>
          <w:tcPr>
            <w:tcW w:w="3730" w:type="dxa"/>
          </w:tcPr>
          <w:p w14:paraId="7413A77B" w14:textId="4D6CCD38" w:rsidR="00C81FA5" w:rsidRDefault="00C81FA5" w:rsidP="0037162C">
            <w:pPr>
              <w:rPr>
                <w:rFonts w:ascii="Arial" w:hAnsi="Arial" w:cs="Arial"/>
                <w:lang w:eastAsia="zh-CN"/>
              </w:rPr>
            </w:pPr>
            <w:r>
              <w:rPr>
                <w:rFonts w:ascii="Arial" w:hAnsi="Arial" w:cs="Arial"/>
                <w:lang w:eastAsia="zh-CN"/>
              </w:rPr>
              <w:t xml:space="preserve">If provided along with </w:t>
            </w:r>
            <w:r w:rsidR="00F34EB7">
              <w:rPr>
                <w:rFonts w:ascii="Arial" w:hAnsi="Arial" w:cs="Arial"/>
                <w:lang w:eastAsia="zh-CN"/>
              </w:rPr>
              <w:t>a</w:t>
            </w:r>
            <w:r>
              <w:rPr>
                <w:rFonts w:ascii="Arial" w:hAnsi="Arial" w:cs="Arial"/>
                <w:lang w:eastAsia="zh-CN"/>
              </w:rPr>
              <w:t xml:space="preserve"> “</w:t>
            </w:r>
            <w:r w:rsidR="00F34EB7">
              <w:rPr>
                <w:rFonts w:ascii="Arial" w:hAnsi="Arial" w:cs="Arial"/>
                <w:lang w:eastAsia="zh-CN"/>
              </w:rPr>
              <w:t>R</w:t>
            </w:r>
            <w:r>
              <w:rPr>
                <w:rFonts w:ascii="Arial" w:hAnsi="Arial" w:cs="Arial"/>
                <w:lang w:eastAsia="zh-CN"/>
              </w:rPr>
              <w:t>eject cause</w:t>
            </w:r>
            <w:r w:rsidR="00F34EB7">
              <w:rPr>
                <w:rFonts w:ascii="Arial" w:hAnsi="Arial" w:cs="Arial"/>
                <w:lang w:eastAsia="zh-CN"/>
              </w:rPr>
              <w:t xml:space="preserve"> due to S&amp;F operation</w:t>
            </w:r>
            <w:r>
              <w:rPr>
                <w:rFonts w:ascii="Arial" w:hAnsi="Arial" w:cs="Arial"/>
                <w:lang w:eastAsia="zh-CN"/>
              </w:rPr>
              <w:t xml:space="preserve">” </w:t>
            </w:r>
            <w:r w:rsidR="00FC3794">
              <w:rPr>
                <w:rFonts w:ascii="Arial" w:hAnsi="Arial" w:cs="Arial"/>
                <w:lang w:eastAsia="zh-CN"/>
              </w:rPr>
              <w:t>during a NAS procedure</w:t>
            </w:r>
            <w:r>
              <w:rPr>
                <w:rFonts w:ascii="Arial" w:hAnsi="Arial" w:cs="Arial"/>
                <w:lang w:eastAsia="zh-CN"/>
              </w:rPr>
              <w:t xml:space="preserve">, the UE </w:t>
            </w:r>
            <w:r w:rsidR="00F34EB7">
              <w:rPr>
                <w:rFonts w:ascii="Arial" w:hAnsi="Arial" w:cs="Arial"/>
                <w:lang w:eastAsia="zh-CN"/>
              </w:rPr>
              <w:t xml:space="preserve">can attempt to retry the rejected NAS procedure in any of the satellites </w:t>
            </w:r>
            <w:r w:rsidR="00FC3794">
              <w:rPr>
                <w:rFonts w:ascii="Arial" w:hAnsi="Arial" w:cs="Arial"/>
                <w:lang w:eastAsia="zh-CN"/>
              </w:rPr>
              <w:t xml:space="preserve">of the selected PLMN </w:t>
            </w:r>
            <w:r w:rsidR="00F34EB7">
              <w:rPr>
                <w:rFonts w:ascii="Arial" w:hAnsi="Arial" w:cs="Arial"/>
                <w:lang w:eastAsia="zh-CN"/>
              </w:rPr>
              <w:t>listed in the “</w:t>
            </w:r>
            <w:r w:rsidR="00F34EB7" w:rsidRPr="00F34EB7">
              <w:rPr>
                <w:rFonts w:ascii="Arial" w:hAnsi="Arial" w:cs="Arial"/>
                <w:lang w:eastAsia="zh-CN"/>
              </w:rPr>
              <w:t>S&amp;F Serving Satellites List</w:t>
            </w:r>
            <w:r w:rsidR="00F34EB7">
              <w:rPr>
                <w:rFonts w:ascii="Arial" w:hAnsi="Arial" w:cs="Arial"/>
                <w:lang w:eastAsia="zh-CN"/>
              </w:rPr>
              <w:t>”</w:t>
            </w:r>
            <w:r w:rsidR="00FC3794">
              <w:rPr>
                <w:rFonts w:ascii="Arial" w:hAnsi="Arial" w:cs="Arial"/>
                <w:lang w:eastAsia="zh-CN"/>
              </w:rPr>
              <w:t xml:space="preserve"> not later than a validity time</w:t>
            </w:r>
            <w:r w:rsidR="004C357A">
              <w:rPr>
                <w:rFonts w:ascii="Arial" w:hAnsi="Arial" w:cs="Arial"/>
                <w:lang w:eastAsia="zh-CN"/>
              </w:rPr>
              <w:t>r</w:t>
            </w:r>
            <w:r w:rsidR="00FC3794">
              <w:rPr>
                <w:rFonts w:ascii="Arial" w:hAnsi="Arial" w:cs="Arial"/>
                <w:lang w:eastAsia="zh-CN"/>
              </w:rPr>
              <w:t>.</w:t>
            </w:r>
          </w:p>
          <w:p w14:paraId="6A46B2E0" w14:textId="78FABFEC" w:rsidR="00FC3794" w:rsidRDefault="009D2158" w:rsidP="00FC3794">
            <w:pPr>
              <w:rPr>
                <w:rFonts w:ascii="Arial" w:hAnsi="Arial" w:cs="Arial"/>
                <w:lang w:eastAsia="zh-CN"/>
              </w:rPr>
            </w:pPr>
            <w:r w:rsidRPr="009D2158">
              <w:rPr>
                <w:rFonts w:ascii="Arial" w:hAnsi="Arial" w:cs="Arial"/>
                <w:lang w:eastAsia="zh-CN"/>
              </w:rPr>
              <w:t>If provided</w:t>
            </w:r>
            <w:r w:rsidR="00F34EB7">
              <w:rPr>
                <w:rFonts w:ascii="Arial" w:hAnsi="Arial" w:cs="Arial"/>
                <w:lang w:eastAsia="zh-CN"/>
              </w:rPr>
              <w:t xml:space="preserve"> </w:t>
            </w:r>
            <w:r w:rsidR="00FC3794">
              <w:rPr>
                <w:rFonts w:ascii="Arial" w:hAnsi="Arial" w:cs="Arial"/>
                <w:lang w:eastAsia="zh-CN"/>
              </w:rPr>
              <w:t>during a successful NAS procedure</w:t>
            </w:r>
            <w:r w:rsidRPr="009D2158">
              <w:rPr>
                <w:rFonts w:ascii="Arial" w:hAnsi="Arial" w:cs="Arial"/>
                <w:lang w:eastAsia="zh-CN"/>
              </w:rPr>
              <w:t xml:space="preserve">, </w:t>
            </w:r>
            <w:r w:rsidR="00FC3794">
              <w:rPr>
                <w:rFonts w:ascii="Arial" w:hAnsi="Arial" w:cs="Arial"/>
                <w:lang w:eastAsia="zh-CN"/>
              </w:rPr>
              <w:t>a</w:t>
            </w:r>
            <w:r w:rsidRPr="009D2158">
              <w:rPr>
                <w:rFonts w:ascii="Arial" w:hAnsi="Arial" w:cs="Arial"/>
                <w:lang w:eastAsia="zh-CN"/>
              </w:rPr>
              <w:t xml:space="preserve"> UE </w:t>
            </w:r>
            <w:r w:rsidR="00FC3794">
              <w:rPr>
                <w:rFonts w:ascii="Arial" w:hAnsi="Arial" w:cs="Arial"/>
                <w:lang w:eastAsia="zh-CN"/>
              </w:rPr>
              <w:t>should consider for subsequent NAS procedures only the satellites of the selected PLMN listed in the “</w:t>
            </w:r>
            <w:r w:rsidR="00FC3794" w:rsidRPr="00F34EB7">
              <w:rPr>
                <w:rFonts w:ascii="Arial" w:hAnsi="Arial" w:cs="Arial"/>
                <w:lang w:eastAsia="zh-CN"/>
              </w:rPr>
              <w:t>S&amp;F Serving Satellites List</w:t>
            </w:r>
            <w:r w:rsidR="00FC3794">
              <w:rPr>
                <w:rFonts w:ascii="Arial" w:hAnsi="Arial" w:cs="Arial"/>
                <w:lang w:eastAsia="zh-CN"/>
              </w:rPr>
              <w:t>”</w:t>
            </w:r>
            <w:r w:rsidR="004C357A">
              <w:rPr>
                <w:rFonts w:ascii="Arial" w:hAnsi="Arial" w:cs="Arial"/>
                <w:lang w:eastAsia="zh-CN"/>
              </w:rPr>
              <w:t>. A “</w:t>
            </w:r>
            <w:r w:rsidR="004C357A" w:rsidRPr="00F34EB7">
              <w:rPr>
                <w:rFonts w:ascii="Arial" w:hAnsi="Arial" w:cs="Arial"/>
                <w:lang w:eastAsia="zh-CN"/>
              </w:rPr>
              <w:t>S&amp;F Serving Satellites List</w:t>
            </w:r>
            <w:r w:rsidR="004C357A">
              <w:rPr>
                <w:rFonts w:ascii="Arial" w:hAnsi="Arial" w:cs="Arial"/>
                <w:lang w:eastAsia="zh-CN"/>
              </w:rPr>
              <w:t>” is valid as long as the UE registration remains valid.</w:t>
            </w:r>
          </w:p>
          <w:p w14:paraId="303C67CA" w14:textId="506342D4" w:rsidR="009D2158" w:rsidRPr="009D2158" w:rsidRDefault="009D2158" w:rsidP="0037162C">
            <w:pPr>
              <w:rPr>
                <w:rFonts w:ascii="Arial" w:hAnsi="Arial" w:cs="Arial"/>
                <w:lang w:eastAsia="zh-CN"/>
              </w:rPr>
            </w:pPr>
            <w:r w:rsidRPr="009D2158">
              <w:rPr>
                <w:rFonts w:ascii="Arial" w:hAnsi="Arial" w:cs="Arial"/>
                <w:lang w:eastAsia="zh-CN"/>
              </w:rPr>
              <w:t xml:space="preserve">If not provided, the UE could interact with any satellite of the </w:t>
            </w:r>
            <w:r w:rsidR="00FC3794">
              <w:rPr>
                <w:rFonts w:ascii="Arial" w:hAnsi="Arial" w:cs="Arial"/>
                <w:lang w:eastAsia="zh-CN"/>
              </w:rPr>
              <w:t xml:space="preserve">selected </w:t>
            </w:r>
            <w:r w:rsidRPr="009D2158">
              <w:rPr>
                <w:rFonts w:ascii="Arial" w:hAnsi="Arial" w:cs="Arial"/>
                <w:lang w:eastAsia="zh-CN"/>
              </w:rPr>
              <w:t>PLMN</w:t>
            </w:r>
            <w:r w:rsidR="00427A8D">
              <w:rPr>
                <w:rFonts w:ascii="Arial" w:hAnsi="Arial" w:cs="Arial"/>
                <w:lang w:eastAsia="zh-CN"/>
              </w:rPr>
              <w:t>.</w:t>
            </w:r>
            <w:r w:rsidRPr="009D2158">
              <w:rPr>
                <w:rFonts w:ascii="Arial" w:hAnsi="Arial" w:cs="Arial"/>
                <w:lang w:eastAsia="zh-CN"/>
              </w:rPr>
              <w:t xml:space="preserve"> </w:t>
            </w:r>
          </w:p>
        </w:tc>
        <w:tc>
          <w:tcPr>
            <w:tcW w:w="3210" w:type="dxa"/>
          </w:tcPr>
          <w:p w14:paraId="3C318C63" w14:textId="35CDC881" w:rsidR="009D2158" w:rsidRPr="009D2158" w:rsidRDefault="009D2158" w:rsidP="009D2158">
            <w:pPr>
              <w:rPr>
                <w:rFonts w:ascii="Arial" w:hAnsi="Arial" w:cs="Arial"/>
                <w:lang w:eastAsia="zh-CN"/>
              </w:rPr>
            </w:pPr>
            <w:r w:rsidRPr="009D2158">
              <w:rPr>
                <w:rFonts w:ascii="Arial" w:hAnsi="Arial" w:cs="Arial"/>
                <w:lang w:eastAsia="zh-CN"/>
              </w:rPr>
              <w:t xml:space="preserve">For the split-MME, this </w:t>
            </w:r>
            <w:r w:rsidR="004C357A">
              <w:rPr>
                <w:rFonts w:ascii="Arial" w:hAnsi="Arial" w:cs="Arial"/>
                <w:lang w:eastAsia="zh-CN"/>
              </w:rPr>
              <w:t>is</w:t>
            </w:r>
            <w:r w:rsidRPr="009D2158">
              <w:rPr>
                <w:rFonts w:ascii="Arial" w:hAnsi="Arial" w:cs="Arial"/>
                <w:lang w:eastAsia="zh-CN"/>
              </w:rPr>
              <w:t xml:space="preserve"> applicable </w:t>
            </w:r>
            <w:r w:rsidR="004C357A">
              <w:rPr>
                <w:rFonts w:ascii="Arial" w:hAnsi="Arial" w:cs="Arial"/>
                <w:lang w:eastAsia="zh-CN"/>
              </w:rPr>
              <w:t>to</w:t>
            </w:r>
            <w:r w:rsidRPr="009D2158">
              <w:rPr>
                <w:rFonts w:ascii="Arial" w:hAnsi="Arial" w:cs="Arial"/>
                <w:lang w:eastAsia="zh-CN"/>
              </w:rPr>
              <w:t xml:space="preserve"> </w:t>
            </w:r>
            <w:proofErr w:type="gramStart"/>
            <w:r w:rsidRPr="009D2158">
              <w:rPr>
                <w:rFonts w:ascii="Arial" w:hAnsi="Arial" w:cs="Arial"/>
                <w:lang w:eastAsia="zh-CN"/>
              </w:rPr>
              <w:t>an</w:t>
            </w:r>
            <w:proofErr w:type="gramEnd"/>
            <w:r w:rsidRPr="009D2158">
              <w:rPr>
                <w:rFonts w:ascii="Arial" w:hAnsi="Arial" w:cs="Arial"/>
                <w:lang w:eastAsia="zh-CN"/>
              </w:rPr>
              <w:t xml:space="preserve"> scenario whe</w:t>
            </w:r>
            <w:r w:rsidR="00427A8D">
              <w:rPr>
                <w:rFonts w:ascii="Arial" w:hAnsi="Arial" w:cs="Arial"/>
                <w:lang w:eastAsia="zh-CN"/>
              </w:rPr>
              <w:t>re</w:t>
            </w:r>
            <w:r w:rsidRPr="009D2158">
              <w:rPr>
                <w:rFonts w:ascii="Arial" w:hAnsi="Arial" w:cs="Arial"/>
                <w:lang w:eastAsia="zh-CN"/>
              </w:rPr>
              <w:t xml:space="preserve"> a “single MME” is not deployed in all the satellites of the constellation.</w:t>
            </w:r>
          </w:p>
          <w:p w14:paraId="186683C8" w14:textId="40778291" w:rsidR="009D2158" w:rsidRPr="009D2158" w:rsidRDefault="009D2158" w:rsidP="009D2158">
            <w:pPr>
              <w:rPr>
                <w:rFonts w:ascii="Arial" w:hAnsi="Arial" w:cs="Arial"/>
                <w:lang w:eastAsia="zh-CN"/>
              </w:rPr>
            </w:pPr>
            <w:r w:rsidRPr="009D2158">
              <w:rPr>
                <w:rFonts w:ascii="Arial" w:hAnsi="Arial" w:cs="Arial"/>
                <w:lang w:eastAsia="zh-CN"/>
              </w:rPr>
              <w:t xml:space="preserve">For the full EPC onboard, this could be applicable </w:t>
            </w:r>
            <w:r w:rsidR="00427A8D">
              <w:rPr>
                <w:rFonts w:ascii="Arial" w:hAnsi="Arial" w:cs="Arial"/>
                <w:lang w:eastAsia="zh-CN"/>
              </w:rPr>
              <w:t>to a</w:t>
            </w:r>
            <w:r w:rsidRPr="009D2158">
              <w:rPr>
                <w:rFonts w:ascii="Arial" w:hAnsi="Arial" w:cs="Arial"/>
                <w:lang w:eastAsia="zh-CN"/>
              </w:rPr>
              <w:t xml:space="preserve"> scenario where UE credentials are not provisioned in all the satellites of the constellation.</w:t>
            </w:r>
          </w:p>
        </w:tc>
      </w:tr>
      <w:tr w:rsidR="009D2158" w14:paraId="5B2F4DD2" w14:textId="77777777" w:rsidTr="009D2158">
        <w:tc>
          <w:tcPr>
            <w:tcW w:w="2689" w:type="dxa"/>
          </w:tcPr>
          <w:p w14:paraId="64429607" w14:textId="267F2D5B" w:rsidR="009D2158" w:rsidRPr="009D2158" w:rsidRDefault="009D2158" w:rsidP="0037162C">
            <w:pPr>
              <w:rPr>
                <w:rFonts w:ascii="Arial" w:hAnsi="Arial" w:cs="Arial"/>
                <w:b/>
                <w:bCs/>
                <w:lang w:eastAsia="zh-CN"/>
              </w:rPr>
            </w:pPr>
            <w:r w:rsidRPr="009D2158">
              <w:rPr>
                <w:rFonts w:ascii="Arial" w:hAnsi="Arial" w:cs="Arial"/>
                <w:b/>
                <w:bCs/>
                <w:lang w:eastAsia="zh-CN"/>
              </w:rPr>
              <w:t>S&amp;F Monitoring Satellites List</w:t>
            </w:r>
          </w:p>
        </w:tc>
        <w:tc>
          <w:tcPr>
            <w:tcW w:w="3730" w:type="dxa"/>
          </w:tcPr>
          <w:p w14:paraId="0AA154AA" w14:textId="64CDAF54" w:rsidR="009D2158" w:rsidRPr="009D2158" w:rsidRDefault="009D2158" w:rsidP="0037162C">
            <w:pPr>
              <w:rPr>
                <w:rFonts w:ascii="Arial" w:hAnsi="Arial" w:cs="Arial"/>
                <w:lang w:eastAsia="zh-CN"/>
              </w:rPr>
            </w:pPr>
            <w:r w:rsidRPr="009D2158">
              <w:rPr>
                <w:rFonts w:ascii="Arial" w:hAnsi="Arial" w:cs="Arial"/>
                <w:lang w:eastAsia="zh-CN"/>
              </w:rPr>
              <w:t>If provided</w:t>
            </w:r>
            <w:r w:rsidR="004C357A">
              <w:rPr>
                <w:rFonts w:ascii="Arial" w:hAnsi="Arial" w:cs="Arial"/>
                <w:lang w:eastAsia="zh-CN"/>
              </w:rPr>
              <w:t xml:space="preserve"> during a successful NAS procedure</w:t>
            </w:r>
            <w:r w:rsidRPr="009D2158">
              <w:rPr>
                <w:rFonts w:ascii="Arial" w:hAnsi="Arial" w:cs="Arial"/>
                <w:lang w:eastAsia="zh-CN"/>
              </w:rPr>
              <w:t xml:space="preserve">, UE </w:t>
            </w:r>
            <w:r w:rsidR="004C357A">
              <w:rPr>
                <w:rFonts w:ascii="Arial" w:hAnsi="Arial" w:cs="Arial"/>
                <w:lang w:eastAsia="zh-CN"/>
              </w:rPr>
              <w:t xml:space="preserve">should only expect </w:t>
            </w:r>
            <w:r w:rsidRPr="009D2158">
              <w:rPr>
                <w:rFonts w:ascii="Arial" w:hAnsi="Arial" w:cs="Arial"/>
                <w:lang w:eastAsia="zh-CN"/>
              </w:rPr>
              <w:t xml:space="preserve">MT traffic </w:t>
            </w:r>
            <w:r w:rsidR="004C357A">
              <w:rPr>
                <w:rFonts w:ascii="Arial" w:hAnsi="Arial" w:cs="Arial"/>
                <w:lang w:eastAsia="zh-CN"/>
              </w:rPr>
              <w:t>to be</w:t>
            </w:r>
            <w:r w:rsidRPr="009D2158">
              <w:rPr>
                <w:rFonts w:ascii="Arial" w:hAnsi="Arial" w:cs="Arial"/>
                <w:lang w:eastAsia="zh-CN"/>
              </w:rPr>
              <w:t xml:space="preserve"> delivered through </w:t>
            </w:r>
            <w:r w:rsidR="004C357A">
              <w:rPr>
                <w:rFonts w:ascii="Arial" w:hAnsi="Arial" w:cs="Arial"/>
                <w:lang w:eastAsia="zh-CN"/>
              </w:rPr>
              <w:t>the satellites of the selected PLMN listed in the “</w:t>
            </w:r>
            <w:r w:rsidR="004C357A" w:rsidRPr="0057280B">
              <w:rPr>
                <w:rFonts w:ascii="Arial" w:hAnsi="Arial" w:cs="Arial"/>
                <w:bCs/>
                <w:lang w:eastAsia="zh-CN"/>
              </w:rPr>
              <w:t>S&amp;F Monitoring Satellites List</w:t>
            </w:r>
            <w:r w:rsidR="004C357A">
              <w:rPr>
                <w:rFonts w:ascii="Arial" w:hAnsi="Arial" w:cs="Arial"/>
                <w:lang w:eastAsia="zh-CN"/>
              </w:rPr>
              <w:t>”</w:t>
            </w:r>
            <w:r w:rsidRPr="009D2158">
              <w:rPr>
                <w:rFonts w:ascii="Arial" w:hAnsi="Arial" w:cs="Arial"/>
                <w:lang w:eastAsia="zh-CN"/>
              </w:rPr>
              <w:t xml:space="preserve">. </w:t>
            </w:r>
          </w:p>
          <w:p w14:paraId="2830DA4B" w14:textId="77777777" w:rsidR="009D2158" w:rsidRDefault="009D2158" w:rsidP="0037162C">
            <w:pPr>
              <w:rPr>
                <w:rFonts w:ascii="Arial" w:hAnsi="Arial" w:cs="Arial"/>
                <w:lang w:eastAsia="zh-CN"/>
              </w:rPr>
            </w:pPr>
            <w:r w:rsidRPr="009D2158">
              <w:rPr>
                <w:rFonts w:ascii="Arial" w:hAnsi="Arial" w:cs="Arial"/>
                <w:lang w:eastAsia="zh-CN"/>
              </w:rPr>
              <w:t xml:space="preserve">If </w:t>
            </w:r>
            <w:r w:rsidR="00427A8D">
              <w:rPr>
                <w:rFonts w:ascii="Arial" w:hAnsi="Arial" w:cs="Arial"/>
                <w:lang w:eastAsia="zh-CN"/>
              </w:rPr>
              <w:t xml:space="preserve">provided together with the </w:t>
            </w:r>
            <w:r w:rsidRPr="009D2158">
              <w:rPr>
                <w:rFonts w:ascii="Arial" w:hAnsi="Arial" w:cs="Arial"/>
                <w:lang w:eastAsia="zh-CN"/>
              </w:rPr>
              <w:t xml:space="preserve">“S&amp;F Serving Satellites List”, </w:t>
            </w:r>
            <w:r w:rsidR="00427A8D">
              <w:rPr>
                <w:rFonts w:ascii="Arial" w:hAnsi="Arial" w:cs="Arial"/>
                <w:lang w:eastAsia="zh-CN"/>
              </w:rPr>
              <w:t xml:space="preserve">the </w:t>
            </w:r>
            <w:r w:rsidRPr="009D2158">
              <w:rPr>
                <w:rFonts w:ascii="Arial" w:hAnsi="Arial" w:cs="Arial"/>
                <w:lang w:eastAsia="zh-CN"/>
              </w:rPr>
              <w:t xml:space="preserve">“S&amp;F Monitoring Satellites List” should be a subset of </w:t>
            </w:r>
            <w:r w:rsidR="00427A8D">
              <w:rPr>
                <w:rFonts w:ascii="Arial" w:hAnsi="Arial" w:cs="Arial"/>
                <w:lang w:eastAsia="zh-CN"/>
              </w:rPr>
              <w:t>the former</w:t>
            </w:r>
            <w:r w:rsidRPr="009D2158">
              <w:rPr>
                <w:rFonts w:ascii="Arial" w:hAnsi="Arial" w:cs="Arial"/>
                <w:lang w:eastAsia="zh-CN"/>
              </w:rPr>
              <w:t xml:space="preserve">. </w:t>
            </w:r>
          </w:p>
          <w:p w14:paraId="69828546" w14:textId="6B963FA6" w:rsidR="004C357A" w:rsidRPr="009D2158" w:rsidRDefault="004C357A" w:rsidP="0037162C">
            <w:pPr>
              <w:rPr>
                <w:rFonts w:ascii="Arial" w:hAnsi="Arial" w:cs="Arial"/>
                <w:lang w:eastAsia="zh-CN"/>
              </w:rPr>
            </w:pPr>
            <w:r>
              <w:rPr>
                <w:rFonts w:ascii="Arial" w:hAnsi="Arial" w:cs="Arial"/>
                <w:lang w:eastAsia="zh-CN"/>
              </w:rPr>
              <w:lastRenderedPageBreak/>
              <w:t>If not provided, the UE should expect MT traffic in any of the satellites listed in “</w:t>
            </w:r>
            <w:r w:rsidR="0015496C" w:rsidRPr="009D2158">
              <w:rPr>
                <w:rFonts w:ascii="Arial" w:hAnsi="Arial" w:cs="Arial"/>
                <w:lang w:eastAsia="zh-CN"/>
              </w:rPr>
              <w:t>S&amp;F Serving Satellites List</w:t>
            </w:r>
            <w:r>
              <w:rPr>
                <w:rFonts w:ascii="Arial" w:hAnsi="Arial" w:cs="Arial"/>
                <w:lang w:eastAsia="zh-CN"/>
              </w:rPr>
              <w:t xml:space="preserve">” or, if the latter is not provided either, in any of the satellites of the selected PLMN. </w:t>
            </w:r>
          </w:p>
        </w:tc>
        <w:tc>
          <w:tcPr>
            <w:tcW w:w="3210" w:type="dxa"/>
          </w:tcPr>
          <w:p w14:paraId="4F3FBC80" w14:textId="1D4EEADE" w:rsidR="009D2158" w:rsidRPr="009D2158" w:rsidRDefault="009D2158" w:rsidP="004C357A">
            <w:pPr>
              <w:rPr>
                <w:rFonts w:ascii="Arial" w:hAnsi="Arial" w:cs="Arial"/>
                <w:lang w:eastAsia="zh-CN"/>
              </w:rPr>
            </w:pPr>
          </w:p>
        </w:tc>
      </w:tr>
    </w:tbl>
    <w:p w14:paraId="4C89E771" w14:textId="636F8311" w:rsidR="009D2158" w:rsidRDefault="009D2158" w:rsidP="0037162C">
      <w:pPr>
        <w:rPr>
          <w:rFonts w:ascii="Arial" w:hAnsi="Arial" w:cs="Arial"/>
          <w:b/>
          <w:bCs/>
          <w:lang w:eastAsia="zh-CN"/>
        </w:rPr>
      </w:pPr>
    </w:p>
    <w:p w14:paraId="61ACB120" w14:textId="1BB8CD40" w:rsidR="009D2158" w:rsidRDefault="009D2158" w:rsidP="0037162C">
      <w:pPr>
        <w:rPr>
          <w:rFonts w:ascii="Arial" w:hAnsi="Arial" w:cs="Arial"/>
          <w:b/>
          <w:bCs/>
          <w:lang w:eastAsia="zh-CN"/>
        </w:rPr>
      </w:pPr>
    </w:p>
    <w:p w14:paraId="068508FD" w14:textId="648EDBD2" w:rsidR="00FE0760" w:rsidRDefault="00FE0760" w:rsidP="00FE0760">
      <w:pPr>
        <w:ind w:left="1134"/>
        <w:rPr>
          <w:rFonts w:ascii="Arial" w:hAnsi="Arial" w:cs="Arial"/>
          <w:b/>
          <w:bCs/>
          <w:lang w:eastAsia="zh-CN"/>
        </w:rPr>
      </w:pPr>
    </w:p>
    <w:p w14:paraId="49C144C2" w14:textId="77777777" w:rsidR="00FE0760" w:rsidRDefault="00FE0760" w:rsidP="00FE0760">
      <w:pPr>
        <w:rPr>
          <w:rFonts w:ascii="Arial" w:hAnsi="Arial" w:cs="Arial"/>
          <w:b/>
          <w:bCs/>
          <w:lang w:val="en-US" w:eastAsia="zh-CN"/>
        </w:rPr>
      </w:pPr>
      <w:r>
        <w:rPr>
          <w:rFonts w:ascii="Arial" w:hAnsi="Arial" w:cs="Arial"/>
          <w:b/>
          <w:bCs/>
          <w:lang w:val="en-US" w:eastAsia="zh-CN"/>
        </w:rPr>
        <w:t>Proposal 2: Decide a solution among the following options:</w:t>
      </w:r>
    </w:p>
    <w:p w14:paraId="16778FC2" w14:textId="77777777" w:rsidR="00FE0760" w:rsidRDefault="00FE0760" w:rsidP="00FE0760">
      <w:pPr>
        <w:ind w:left="1134"/>
        <w:rPr>
          <w:rFonts w:ascii="Arial" w:hAnsi="Arial" w:cs="Arial"/>
          <w:b/>
          <w:bCs/>
          <w:lang w:eastAsia="zh-CN"/>
        </w:rPr>
      </w:pPr>
      <w:r>
        <w:rPr>
          <w:rFonts w:ascii="Arial" w:hAnsi="Arial" w:cs="Arial"/>
          <w:b/>
          <w:bCs/>
          <w:lang w:val="en-US" w:eastAsia="zh-CN"/>
        </w:rPr>
        <w:t xml:space="preserve">1) Use separate list, </w:t>
      </w:r>
      <w:r>
        <w:rPr>
          <w:rFonts w:ascii="Arial" w:hAnsi="Arial" w:cs="Arial"/>
          <w:b/>
          <w:bCs/>
          <w:lang w:eastAsia="zh-CN"/>
        </w:rPr>
        <w:t>as in Proposal 1 above.</w:t>
      </w:r>
    </w:p>
    <w:p w14:paraId="03D2D1AF" w14:textId="77777777" w:rsidR="00FE0760" w:rsidRDefault="00FE0760" w:rsidP="00FE0760">
      <w:pPr>
        <w:ind w:left="1134"/>
        <w:rPr>
          <w:rFonts w:ascii="Arial" w:hAnsi="Arial" w:cs="Arial"/>
          <w:b/>
          <w:bCs/>
          <w:lang w:eastAsia="zh-CN"/>
        </w:rPr>
      </w:pPr>
      <w:r>
        <w:rPr>
          <w:rFonts w:ascii="Arial" w:hAnsi="Arial" w:cs="Arial"/>
          <w:b/>
          <w:bCs/>
          <w:lang w:eastAsia="zh-CN"/>
        </w:rPr>
        <w:t xml:space="preserve">2) Use common list and </w:t>
      </w:r>
      <w:r w:rsidRPr="00FE0760">
        <w:rPr>
          <w:rFonts w:ascii="Arial" w:hAnsi="Arial" w:cs="Arial"/>
          <w:b/>
          <w:bCs/>
          <w:lang w:eastAsia="zh-CN"/>
        </w:rPr>
        <w:t xml:space="preserve">have an indication whether it is a mandatory or advisory. </w:t>
      </w:r>
    </w:p>
    <w:p w14:paraId="49C2CFA2" w14:textId="77777777" w:rsidR="00FE0760" w:rsidRDefault="00FE0760" w:rsidP="00FE0760">
      <w:pPr>
        <w:ind w:left="1134"/>
        <w:rPr>
          <w:rFonts w:ascii="Arial" w:hAnsi="Arial" w:cs="Arial"/>
          <w:b/>
          <w:bCs/>
          <w:lang w:eastAsia="zh-CN"/>
        </w:rPr>
      </w:pPr>
      <w:r>
        <w:rPr>
          <w:rFonts w:ascii="Arial" w:hAnsi="Arial" w:cs="Arial"/>
          <w:b/>
          <w:bCs/>
          <w:lang w:eastAsia="zh-CN"/>
        </w:rPr>
        <w:t xml:space="preserve">3) </w:t>
      </w:r>
      <w:r w:rsidRPr="00FE0760">
        <w:rPr>
          <w:rFonts w:ascii="Arial" w:hAnsi="Arial" w:cs="Arial"/>
          <w:b/>
          <w:bCs/>
          <w:lang w:eastAsia="zh-CN"/>
        </w:rPr>
        <w:t>Use common list and use term “should” for UE behaviour.</w:t>
      </w:r>
    </w:p>
    <w:p w14:paraId="5D8D003B" w14:textId="054EC2BC" w:rsidR="00FE0760" w:rsidRDefault="00FE0760" w:rsidP="0037162C">
      <w:pPr>
        <w:rPr>
          <w:rFonts w:ascii="Arial" w:hAnsi="Arial" w:cs="Arial"/>
          <w:b/>
          <w:bCs/>
          <w:lang w:eastAsia="zh-CN"/>
        </w:rPr>
      </w:pPr>
    </w:p>
    <w:p w14:paraId="39915DF8" w14:textId="77777777" w:rsidR="00FE0760" w:rsidRDefault="00FE0760" w:rsidP="0037162C">
      <w:pPr>
        <w:rPr>
          <w:rFonts w:ascii="Arial" w:hAnsi="Arial" w:cs="Arial"/>
          <w:b/>
          <w:bCs/>
          <w:lang w:eastAsia="zh-CN"/>
        </w:rPr>
      </w:pPr>
    </w:p>
    <w:p w14:paraId="0BB9189C" w14:textId="77777777" w:rsidR="001908FB" w:rsidRDefault="005741B2" w:rsidP="001908FB">
      <w:pPr>
        <w:pStyle w:val="Heading1"/>
      </w:pPr>
      <w:r>
        <w:t>2</w:t>
      </w:r>
      <w:r>
        <w:tab/>
      </w:r>
      <w:r w:rsidR="001908FB">
        <w:t>Proposal</w:t>
      </w:r>
    </w:p>
    <w:p w14:paraId="14A570EB" w14:textId="77777777" w:rsidR="004C357A" w:rsidRDefault="004C357A" w:rsidP="004C357A">
      <w:pPr>
        <w:rPr>
          <w:rFonts w:ascii="Arial" w:hAnsi="Arial" w:cs="Arial"/>
          <w:b/>
          <w:bCs/>
          <w:lang w:eastAsia="zh-CN"/>
        </w:rPr>
      </w:pPr>
      <w:r>
        <w:rPr>
          <w:rFonts w:ascii="Arial" w:hAnsi="Arial" w:cs="Arial"/>
          <w:b/>
          <w:bCs/>
          <w:lang w:eastAsia="zh-CN"/>
        </w:rPr>
        <w:t>Observation</w:t>
      </w:r>
      <w:r w:rsidRPr="00D4662A">
        <w:rPr>
          <w:rFonts w:ascii="Arial" w:hAnsi="Arial" w:cs="Arial"/>
          <w:b/>
          <w:bCs/>
          <w:lang w:eastAsia="zh-CN"/>
        </w:rPr>
        <w:t xml:space="preserve"> 1: </w:t>
      </w:r>
      <w:r w:rsidRPr="00BE308B">
        <w:rPr>
          <w:rFonts w:ascii="Arial" w:hAnsi="Arial" w:cs="Arial"/>
          <w:bCs/>
          <w:lang w:eastAsia="zh-CN"/>
        </w:rPr>
        <w:t>“List of Satellite IDs” as concluded in TR 23.700-29 for the split-MME and “S&amp;F Monitoring list” as concluded in TR 23.700-29 for the full EPC onboard architecture are not intended for the same purpose.</w:t>
      </w:r>
      <w:r>
        <w:rPr>
          <w:rFonts w:ascii="Arial" w:hAnsi="Arial" w:cs="Arial"/>
          <w:b/>
          <w:bCs/>
          <w:lang w:eastAsia="zh-CN"/>
        </w:rPr>
        <w:t xml:space="preserve"> </w:t>
      </w:r>
    </w:p>
    <w:p w14:paraId="4770B234" w14:textId="49714763" w:rsidR="004C357A" w:rsidRDefault="004C357A" w:rsidP="004C357A">
      <w:pPr>
        <w:jc w:val="both"/>
        <w:rPr>
          <w:rFonts w:ascii="Arial" w:hAnsi="Arial" w:cs="Arial"/>
          <w:lang w:eastAsia="zh-CN"/>
        </w:rPr>
      </w:pPr>
      <w:r>
        <w:rPr>
          <w:rFonts w:ascii="Arial" w:hAnsi="Arial" w:cs="Arial"/>
          <w:b/>
          <w:bCs/>
          <w:lang w:eastAsia="zh-CN"/>
        </w:rPr>
        <w:t>Observation</w:t>
      </w:r>
      <w:r w:rsidRPr="00D4662A">
        <w:rPr>
          <w:rFonts w:ascii="Arial" w:hAnsi="Arial" w:cs="Arial"/>
          <w:b/>
          <w:bCs/>
          <w:lang w:eastAsia="zh-CN"/>
        </w:rPr>
        <w:t xml:space="preserve"> </w:t>
      </w:r>
      <w:r>
        <w:rPr>
          <w:rFonts w:ascii="Arial" w:hAnsi="Arial" w:cs="Arial"/>
          <w:b/>
          <w:bCs/>
          <w:lang w:eastAsia="zh-CN"/>
        </w:rPr>
        <w:t>2</w:t>
      </w:r>
      <w:r w:rsidRPr="00D4662A">
        <w:rPr>
          <w:rFonts w:ascii="Arial" w:hAnsi="Arial" w:cs="Arial"/>
          <w:b/>
          <w:bCs/>
          <w:lang w:eastAsia="zh-CN"/>
        </w:rPr>
        <w:t>:</w:t>
      </w:r>
      <w:r>
        <w:rPr>
          <w:rFonts w:ascii="Arial" w:hAnsi="Arial" w:cs="Arial"/>
          <w:b/>
          <w:bCs/>
          <w:lang w:eastAsia="zh-CN"/>
        </w:rPr>
        <w:t xml:space="preserve">  </w:t>
      </w:r>
      <w:r w:rsidRPr="00F7629A">
        <w:rPr>
          <w:rFonts w:ascii="Arial" w:hAnsi="Arial" w:cs="Arial"/>
          <w:lang w:eastAsia="zh-CN"/>
        </w:rPr>
        <w:t>For the split-MME archi</w:t>
      </w:r>
      <w:r>
        <w:rPr>
          <w:rFonts w:ascii="Arial" w:hAnsi="Arial" w:cs="Arial"/>
          <w:lang w:eastAsia="zh-CN"/>
        </w:rPr>
        <w:t>t</w:t>
      </w:r>
      <w:r w:rsidRPr="00F7629A">
        <w:rPr>
          <w:rFonts w:ascii="Arial" w:hAnsi="Arial" w:cs="Arial"/>
          <w:lang w:eastAsia="zh-CN"/>
        </w:rPr>
        <w:t>ecture</w:t>
      </w:r>
      <w:r>
        <w:rPr>
          <w:rFonts w:ascii="Arial" w:hAnsi="Arial" w:cs="Arial"/>
          <w:b/>
          <w:bCs/>
          <w:lang w:eastAsia="zh-CN"/>
        </w:rPr>
        <w:t>, t</w:t>
      </w:r>
      <w:r w:rsidRPr="00F7629A">
        <w:rPr>
          <w:rFonts w:ascii="Arial" w:hAnsi="Arial" w:cs="Arial"/>
          <w:lang w:eastAsia="zh-CN"/>
        </w:rPr>
        <w:t xml:space="preserve">he “List of Satellite IDs” is mainly intended to indicate to the </w:t>
      </w:r>
      <w:r w:rsidRPr="00F7629A">
        <w:rPr>
          <w:rFonts w:ascii="Arial" w:hAnsi="Arial" w:cs="Arial"/>
          <w:lang w:val="en-US" w:eastAsia="zh-CN"/>
        </w:rPr>
        <w:t xml:space="preserve">UE which are the subset of satellites of the </w:t>
      </w:r>
      <w:r>
        <w:rPr>
          <w:rFonts w:ascii="Arial" w:hAnsi="Arial" w:cs="Arial"/>
          <w:lang w:val="en-US" w:eastAsia="zh-CN"/>
        </w:rPr>
        <w:t xml:space="preserve">selected </w:t>
      </w:r>
      <w:r w:rsidRPr="00F7629A">
        <w:rPr>
          <w:rFonts w:ascii="Arial" w:hAnsi="Arial" w:cs="Arial"/>
          <w:lang w:val="en-US" w:eastAsia="zh-CN"/>
        </w:rPr>
        <w:t>PLMN from which the UE is expected to receive service in S&amp;F mode</w:t>
      </w:r>
      <w:r>
        <w:rPr>
          <w:rFonts w:ascii="Arial" w:hAnsi="Arial" w:cs="Arial"/>
          <w:lang w:val="en-US" w:eastAsia="zh-CN"/>
        </w:rPr>
        <w:t xml:space="preserve">. </w:t>
      </w:r>
    </w:p>
    <w:p w14:paraId="1FC4280C" w14:textId="1C6FF26F" w:rsidR="00294207" w:rsidRDefault="004C357A" w:rsidP="004C357A">
      <w:pPr>
        <w:rPr>
          <w:rFonts w:ascii="Arial" w:hAnsi="Arial" w:cs="Arial"/>
          <w:b/>
          <w:bCs/>
          <w:lang w:eastAsia="zh-CN"/>
        </w:rPr>
      </w:pPr>
      <w:r w:rsidRPr="00BE308B">
        <w:rPr>
          <w:rFonts w:ascii="Arial" w:hAnsi="Arial" w:cs="Arial"/>
          <w:b/>
          <w:lang w:eastAsia="zh-CN"/>
        </w:rPr>
        <w:t>Observation 3</w:t>
      </w:r>
      <w:r>
        <w:rPr>
          <w:rFonts w:ascii="Arial" w:hAnsi="Arial" w:cs="Arial"/>
          <w:lang w:eastAsia="zh-CN"/>
        </w:rPr>
        <w:t>: For the full EPC onboard architecture, the “S&amp;F Monitored List” is mainly intended to assist UEs in retrieving MT data.</w:t>
      </w:r>
    </w:p>
    <w:p w14:paraId="452D1226" w14:textId="4659E3B1" w:rsidR="00CF4856" w:rsidRDefault="00CF4856" w:rsidP="00CF4856">
      <w:pPr>
        <w:rPr>
          <w:rFonts w:ascii="Arial" w:hAnsi="Arial" w:cs="Arial"/>
          <w:lang w:eastAsia="zh-CN"/>
        </w:rPr>
      </w:pPr>
      <w:r w:rsidRPr="00BE308B">
        <w:rPr>
          <w:rFonts w:ascii="Arial" w:hAnsi="Arial" w:cs="Arial"/>
          <w:b/>
          <w:lang w:eastAsia="zh-CN"/>
        </w:rPr>
        <w:t xml:space="preserve">Observation </w:t>
      </w:r>
      <w:r>
        <w:rPr>
          <w:rFonts w:ascii="Arial" w:hAnsi="Arial" w:cs="Arial"/>
          <w:b/>
          <w:lang w:eastAsia="zh-CN"/>
        </w:rPr>
        <w:t>4</w:t>
      </w:r>
      <w:r>
        <w:rPr>
          <w:rFonts w:ascii="Arial" w:hAnsi="Arial" w:cs="Arial"/>
          <w:lang w:eastAsia="zh-CN"/>
        </w:rPr>
        <w:t xml:space="preserve">: Both intentions (i.e. (1) establish the set of satellites of the selected PLMN </w:t>
      </w:r>
      <w:r w:rsidRPr="00F7629A">
        <w:rPr>
          <w:rFonts w:ascii="Arial" w:hAnsi="Arial" w:cs="Arial"/>
          <w:lang w:val="en-US" w:eastAsia="zh-CN"/>
        </w:rPr>
        <w:t>from which the UE is expected to receive service in S&amp;F mode</w:t>
      </w:r>
      <w:r>
        <w:rPr>
          <w:rFonts w:ascii="Arial" w:hAnsi="Arial" w:cs="Arial"/>
          <w:lang w:eastAsia="zh-CN"/>
        </w:rPr>
        <w:t xml:space="preserve"> and (2) indicate which of those serving satellites will be used by the network to serve MT traffic) are relevant and do not exclude each other. </w:t>
      </w:r>
    </w:p>
    <w:p w14:paraId="0D407441" w14:textId="37739562" w:rsidR="004C357A" w:rsidRDefault="004C357A" w:rsidP="004C357A">
      <w:pPr>
        <w:rPr>
          <w:rFonts w:ascii="Arial" w:hAnsi="Arial" w:cs="Arial"/>
          <w:b/>
          <w:bCs/>
          <w:lang w:val="en-US" w:eastAsia="zh-CN"/>
        </w:rPr>
      </w:pPr>
      <w:r>
        <w:rPr>
          <w:rFonts w:ascii="Arial" w:hAnsi="Arial" w:cs="Arial"/>
          <w:b/>
          <w:bCs/>
          <w:lang w:val="en-US" w:eastAsia="zh-CN"/>
        </w:rPr>
        <w:t xml:space="preserve">Proposal 1: </w:t>
      </w:r>
      <w:r w:rsidR="00FE0760">
        <w:rPr>
          <w:rFonts w:ascii="Arial" w:hAnsi="Arial" w:cs="Arial"/>
          <w:b/>
          <w:bCs/>
          <w:lang w:val="en-US" w:eastAsia="zh-CN"/>
        </w:rPr>
        <w:t>Consider the s</w:t>
      </w:r>
      <w:r>
        <w:rPr>
          <w:rFonts w:ascii="Arial" w:hAnsi="Arial" w:cs="Arial"/>
          <w:b/>
          <w:bCs/>
          <w:lang w:val="en-US" w:eastAsia="zh-CN"/>
        </w:rPr>
        <w:t>pecif</w:t>
      </w:r>
      <w:r w:rsidR="00FE0760">
        <w:rPr>
          <w:rFonts w:ascii="Arial" w:hAnsi="Arial" w:cs="Arial"/>
          <w:b/>
          <w:bCs/>
          <w:lang w:val="en-US" w:eastAsia="zh-CN"/>
        </w:rPr>
        <w:t>ication of</w:t>
      </w:r>
      <w:r>
        <w:rPr>
          <w:rFonts w:ascii="Arial" w:hAnsi="Arial" w:cs="Arial"/>
          <w:b/>
          <w:bCs/>
          <w:lang w:val="en-US" w:eastAsia="zh-CN"/>
        </w:rPr>
        <w:t xml:space="preserve"> two satellite lists for S&amp;F mode operation: </w:t>
      </w:r>
    </w:p>
    <w:tbl>
      <w:tblPr>
        <w:tblStyle w:val="TableGrid"/>
        <w:tblW w:w="0" w:type="auto"/>
        <w:tblLook w:val="04A0" w:firstRow="1" w:lastRow="0" w:firstColumn="1" w:lastColumn="0" w:noHBand="0" w:noVBand="1"/>
      </w:tblPr>
      <w:tblGrid>
        <w:gridCol w:w="2689"/>
        <w:gridCol w:w="3730"/>
        <w:gridCol w:w="3210"/>
      </w:tblGrid>
      <w:tr w:rsidR="004C357A" w14:paraId="1FCF285F" w14:textId="77777777" w:rsidTr="0057280B">
        <w:tc>
          <w:tcPr>
            <w:tcW w:w="2689" w:type="dxa"/>
            <w:shd w:val="clear" w:color="auto" w:fill="D9E2F3" w:themeFill="accent1" w:themeFillTint="33"/>
          </w:tcPr>
          <w:p w14:paraId="7CB88D71" w14:textId="77777777" w:rsidR="004C357A" w:rsidRDefault="004C357A" w:rsidP="00BE308B">
            <w:pPr>
              <w:rPr>
                <w:rFonts w:ascii="Arial" w:hAnsi="Arial" w:cs="Arial"/>
                <w:b/>
                <w:bCs/>
                <w:lang w:eastAsia="zh-CN"/>
              </w:rPr>
            </w:pPr>
            <w:r>
              <w:rPr>
                <w:rFonts w:ascii="Arial" w:hAnsi="Arial" w:cs="Arial"/>
                <w:b/>
                <w:bCs/>
                <w:lang w:eastAsia="zh-CN"/>
              </w:rPr>
              <w:t>Information Element</w:t>
            </w:r>
          </w:p>
        </w:tc>
        <w:tc>
          <w:tcPr>
            <w:tcW w:w="3730" w:type="dxa"/>
            <w:shd w:val="clear" w:color="auto" w:fill="D9E2F3" w:themeFill="accent1" w:themeFillTint="33"/>
          </w:tcPr>
          <w:p w14:paraId="4F173238" w14:textId="77777777" w:rsidR="004C357A" w:rsidRDefault="004C357A" w:rsidP="00BE308B">
            <w:pPr>
              <w:rPr>
                <w:rFonts w:ascii="Arial" w:hAnsi="Arial" w:cs="Arial"/>
                <w:b/>
                <w:bCs/>
                <w:lang w:eastAsia="zh-CN"/>
              </w:rPr>
            </w:pPr>
            <w:r>
              <w:rPr>
                <w:rFonts w:ascii="Arial" w:hAnsi="Arial" w:cs="Arial"/>
                <w:b/>
                <w:bCs/>
                <w:lang w:eastAsia="zh-CN"/>
              </w:rPr>
              <w:t>Purpose</w:t>
            </w:r>
          </w:p>
        </w:tc>
        <w:tc>
          <w:tcPr>
            <w:tcW w:w="3210" w:type="dxa"/>
            <w:shd w:val="clear" w:color="auto" w:fill="D9E2F3" w:themeFill="accent1" w:themeFillTint="33"/>
          </w:tcPr>
          <w:p w14:paraId="47EE6616" w14:textId="77777777" w:rsidR="004C357A" w:rsidRDefault="004C357A" w:rsidP="00BE308B">
            <w:pPr>
              <w:rPr>
                <w:rFonts w:ascii="Arial" w:hAnsi="Arial" w:cs="Arial"/>
                <w:b/>
                <w:bCs/>
                <w:lang w:eastAsia="zh-CN"/>
              </w:rPr>
            </w:pPr>
            <w:r>
              <w:rPr>
                <w:rFonts w:ascii="Arial" w:hAnsi="Arial" w:cs="Arial"/>
                <w:b/>
                <w:bCs/>
                <w:lang w:eastAsia="zh-CN"/>
              </w:rPr>
              <w:t>Comment</w:t>
            </w:r>
          </w:p>
        </w:tc>
      </w:tr>
      <w:tr w:rsidR="004C357A" w14:paraId="120FCFA6" w14:textId="77777777" w:rsidTr="00BE308B">
        <w:tc>
          <w:tcPr>
            <w:tcW w:w="2689" w:type="dxa"/>
          </w:tcPr>
          <w:p w14:paraId="694C77D6" w14:textId="77777777" w:rsidR="004C357A" w:rsidRPr="009D2158" w:rsidRDefault="004C357A" w:rsidP="00BE308B">
            <w:pPr>
              <w:rPr>
                <w:rFonts w:ascii="Arial" w:hAnsi="Arial" w:cs="Arial"/>
                <w:b/>
                <w:bCs/>
                <w:lang w:eastAsia="zh-CN"/>
              </w:rPr>
            </w:pPr>
            <w:r w:rsidRPr="009D2158">
              <w:rPr>
                <w:rFonts w:ascii="Arial" w:hAnsi="Arial" w:cs="Arial"/>
                <w:b/>
                <w:bCs/>
                <w:lang w:eastAsia="zh-CN"/>
              </w:rPr>
              <w:t>S&amp;F Serving Satellites List</w:t>
            </w:r>
          </w:p>
        </w:tc>
        <w:tc>
          <w:tcPr>
            <w:tcW w:w="3730" w:type="dxa"/>
          </w:tcPr>
          <w:p w14:paraId="359E36D7" w14:textId="77777777" w:rsidR="004C357A" w:rsidRDefault="004C357A" w:rsidP="00BE308B">
            <w:pPr>
              <w:rPr>
                <w:rFonts w:ascii="Arial" w:hAnsi="Arial" w:cs="Arial"/>
                <w:lang w:eastAsia="zh-CN"/>
              </w:rPr>
            </w:pPr>
            <w:r>
              <w:rPr>
                <w:rFonts w:ascii="Arial" w:hAnsi="Arial" w:cs="Arial"/>
                <w:lang w:eastAsia="zh-CN"/>
              </w:rPr>
              <w:t>If provided along with a “Reject cause due to S&amp;F operation” during a NAS procedure, the UE can attempt to retry the rejected NAS procedure in any of the satellites of the selected PLMN listed in the “</w:t>
            </w:r>
            <w:r w:rsidRPr="00F34EB7">
              <w:rPr>
                <w:rFonts w:ascii="Arial" w:hAnsi="Arial" w:cs="Arial"/>
                <w:lang w:eastAsia="zh-CN"/>
              </w:rPr>
              <w:t>S&amp;F Serving Satellites List</w:t>
            </w:r>
            <w:r>
              <w:rPr>
                <w:rFonts w:ascii="Arial" w:hAnsi="Arial" w:cs="Arial"/>
                <w:lang w:eastAsia="zh-CN"/>
              </w:rPr>
              <w:t>” not later than a validity timer.</w:t>
            </w:r>
          </w:p>
          <w:p w14:paraId="11AAB7BD" w14:textId="77777777" w:rsidR="004C357A" w:rsidRDefault="004C357A" w:rsidP="00BE308B">
            <w:pPr>
              <w:rPr>
                <w:rFonts w:ascii="Arial" w:hAnsi="Arial" w:cs="Arial"/>
                <w:lang w:eastAsia="zh-CN"/>
              </w:rPr>
            </w:pPr>
            <w:r w:rsidRPr="009D2158">
              <w:rPr>
                <w:rFonts w:ascii="Arial" w:hAnsi="Arial" w:cs="Arial"/>
                <w:lang w:eastAsia="zh-CN"/>
              </w:rPr>
              <w:t>If provided</w:t>
            </w:r>
            <w:r>
              <w:rPr>
                <w:rFonts w:ascii="Arial" w:hAnsi="Arial" w:cs="Arial"/>
                <w:lang w:eastAsia="zh-CN"/>
              </w:rPr>
              <w:t xml:space="preserve"> during a successful NAS procedure</w:t>
            </w:r>
            <w:r w:rsidRPr="009D2158">
              <w:rPr>
                <w:rFonts w:ascii="Arial" w:hAnsi="Arial" w:cs="Arial"/>
                <w:lang w:eastAsia="zh-CN"/>
              </w:rPr>
              <w:t xml:space="preserve">, </w:t>
            </w:r>
            <w:r>
              <w:rPr>
                <w:rFonts w:ascii="Arial" w:hAnsi="Arial" w:cs="Arial"/>
                <w:lang w:eastAsia="zh-CN"/>
              </w:rPr>
              <w:t>a</w:t>
            </w:r>
            <w:r w:rsidRPr="009D2158">
              <w:rPr>
                <w:rFonts w:ascii="Arial" w:hAnsi="Arial" w:cs="Arial"/>
                <w:lang w:eastAsia="zh-CN"/>
              </w:rPr>
              <w:t xml:space="preserve"> UE </w:t>
            </w:r>
            <w:r>
              <w:rPr>
                <w:rFonts w:ascii="Arial" w:hAnsi="Arial" w:cs="Arial"/>
                <w:lang w:eastAsia="zh-CN"/>
              </w:rPr>
              <w:t>should consider for subsequent NAS procedures only the satellites of the selected PLMN listed in the “</w:t>
            </w:r>
            <w:r w:rsidRPr="00F34EB7">
              <w:rPr>
                <w:rFonts w:ascii="Arial" w:hAnsi="Arial" w:cs="Arial"/>
                <w:lang w:eastAsia="zh-CN"/>
              </w:rPr>
              <w:t>S&amp;F Serving Satellites List</w:t>
            </w:r>
            <w:r>
              <w:rPr>
                <w:rFonts w:ascii="Arial" w:hAnsi="Arial" w:cs="Arial"/>
                <w:lang w:eastAsia="zh-CN"/>
              </w:rPr>
              <w:t>”. A “</w:t>
            </w:r>
            <w:r w:rsidRPr="00F34EB7">
              <w:rPr>
                <w:rFonts w:ascii="Arial" w:hAnsi="Arial" w:cs="Arial"/>
                <w:lang w:eastAsia="zh-CN"/>
              </w:rPr>
              <w:t>S&amp;F Serving Satellites List</w:t>
            </w:r>
            <w:r>
              <w:rPr>
                <w:rFonts w:ascii="Arial" w:hAnsi="Arial" w:cs="Arial"/>
                <w:lang w:eastAsia="zh-CN"/>
              </w:rPr>
              <w:t>” is valid as long as the UE registration remains valid.</w:t>
            </w:r>
          </w:p>
          <w:p w14:paraId="5D579B22" w14:textId="77777777" w:rsidR="004C357A" w:rsidRPr="009D2158" w:rsidRDefault="004C357A" w:rsidP="00BE308B">
            <w:pPr>
              <w:rPr>
                <w:rFonts w:ascii="Arial" w:hAnsi="Arial" w:cs="Arial"/>
                <w:lang w:eastAsia="zh-CN"/>
              </w:rPr>
            </w:pPr>
            <w:r w:rsidRPr="009D2158">
              <w:rPr>
                <w:rFonts w:ascii="Arial" w:hAnsi="Arial" w:cs="Arial"/>
                <w:lang w:eastAsia="zh-CN"/>
              </w:rPr>
              <w:lastRenderedPageBreak/>
              <w:t xml:space="preserve">If not provided, the UE could interact with any satellite of the </w:t>
            </w:r>
            <w:r>
              <w:rPr>
                <w:rFonts w:ascii="Arial" w:hAnsi="Arial" w:cs="Arial"/>
                <w:lang w:eastAsia="zh-CN"/>
              </w:rPr>
              <w:t xml:space="preserve">selected </w:t>
            </w:r>
            <w:r w:rsidRPr="009D2158">
              <w:rPr>
                <w:rFonts w:ascii="Arial" w:hAnsi="Arial" w:cs="Arial"/>
                <w:lang w:eastAsia="zh-CN"/>
              </w:rPr>
              <w:t>PLMN</w:t>
            </w:r>
            <w:r>
              <w:rPr>
                <w:rFonts w:ascii="Arial" w:hAnsi="Arial" w:cs="Arial"/>
                <w:lang w:eastAsia="zh-CN"/>
              </w:rPr>
              <w:t>.</w:t>
            </w:r>
            <w:r w:rsidRPr="009D2158">
              <w:rPr>
                <w:rFonts w:ascii="Arial" w:hAnsi="Arial" w:cs="Arial"/>
                <w:lang w:eastAsia="zh-CN"/>
              </w:rPr>
              <w:t xml:space="preserve"> </w:t>
            </w:r>
          </w:p>
        </w:tc>
        <w:tc>
          <w:tcPr>
            <w:tcW w:w="3210" w:type="dxa"/>
          </w:tcPr>
          <w:p w14:paraId="04E76084" w14:textId="77777777" w:rsidR="004C357A" w:rsidRPr="009D2158" w:rsidRDefault="004C357A" w:rsidP="00BE308B">
            <w:pPr>
              <w:rPr>
                <w:rFonts w:ascii="Arial" w:hAnsi="Arial" w:cs="Arial"/>
                <w:lang w:eastAsia="zh-CN"/>
              </w:rPr>
            </w:pPr>
            <w:r w:rsidRPr="009D2158">
              <w:rPr>
                <w:rFonts w:ascii="Arial" w:hAnsi="Arial" w:cs="Arial"/>
                <w:lang w:eastAsia="zh-CN"/>
              </w:rPr>
              <w:lastRenderedPageBreak/>
              <w:t xml:space="preserve">For the split-MME, this </w:t>
            </w:r>
            <w:r>
              <w:rPr>
                <w:rFonts w:ascii="Arial" w:hAnsi="Arial" w:cs="Arial"/>
                <w:lang w:eastAsia="zh-CN"/>
              </w:rPr>
              <w:t>is</w:t>
            </w:r>
            <w:r w:rsidRPr="009D2158">
              <w:rPr>
                <w:rFonts w:ascii="Arial" w:hAnsi="Arial" w:cs="Arial"/>
                <w:lang w:eastAsia="zh-CN"/>
              </w:rPr>
              <w:t xml:space="preserve"> applicable </w:t>
            </w:r>
            <w:r>
              <w:rPr>
                <w:rFonts w:ascii="Arial" w:hAnsi="Arial" w:cs="Arial"/>
                <w:lang w:eastAsia="zh-CN"/>
              </w:rPr>
              <w:t>to</w:t>
            </w:r>
            <w:r w:rsidRPr="009D2158">
              <w:rPr>
                <w:rFonts w:ascii="Arial" w:hAnsi="Arial" w:cs="Arial"/>
                <w:lang w:eastAsia="zh-CN"/>
              </w:rPr>
              <w:t xml:space="preserve"> </w:t>
            </w:r>
            <w:proofErr w:type="gramStart"/>
            <w:r w:rsidRPr="009D2158">
              <w:rPr>
                <w:rFonts w:ascii="Arial" w:hAnsi="Arial" w:cs="Arial"/>
                <w:lang w:eastAsia="zh-CN"/>
              </w:rPr>
              <w:t>an</w:t>
            </w:r>
            <w:proofErr w:type="gramEnd"/>
            <w:r w:rsidRPr="009D2158">
              <w:rPr>
                <w:rFonts w:ascii="Arial" w:hAnsi="Arial" w:cs="Arial"/>
                <w:lang w:eastAsia="zh-CN"/>
              </w:rPr>
              <w:t xml:space="preserve"> scenario whe</w:t>
            </w:r>
            <w:r>
              <w:rPr>
                <w:rFonts w:ascii="Arial" w:hAnsi="Arial" w:cs="Arial"/>
                <w:lang w:eastAsia="zh-CN"/>
              </w:rPr>
              <w:t>re</w:t>
            </w:r>
            <w:r w:rsidRPr="009D2158">
              <w:rPr>
                <w:rFonts w:ascii="Arial" w:hAnsi="Arial" w:cs="Arial"/>
                <w:lang w:eastAsia="zh-CN"/>
              </w:rPr>
              <w:t xml:space="preserve"> a “single MME” is not deployed in all the satellites of the constellation.</w:t>
            </w:r>
          </w:p>
          <w:p w14:paraId="3B6E506A" w14:textId="77777777" w:rsidR="004C357A" w:rsidRPr="009D2158" w:rsidRDefault="004C357A" w:rsidP="00BE308B">
            <w:pPr>
              <w:rPr>
                <w:rFonts w:ascii="Arial" w:hAnsi="Arial" w:cs="Arial"/>
                <w:lang w:eastAsia="zh-CN"/>
              </w:rPr>
            </w:pPr>
            <w:r w:rsidRPr="009D2158">
              <w:rPr>
                <w:rFonts w:ascii="Arial" w:hAnsi="Arial" w:cs="Arial"/>
                <w:lang w:eastAsia="zh-CN"/>
              </w:rPr>
              <w:t xml:space="preserve">For the full EPC onboard, this could be applicable </w:t>
            </w:r>
            <w:r>
              <w:rPr>
                <w:rFonts w:ascii="Arial" w:hAnsi="Arial" w:cs="Arial"/>
                <w:lang w:eastAsia="zh-CN"/>
              </w:rPr>
              <w:t>to a</w:t>
            </w:r>
            <w:r w:rsidRPr="009D2158">
              <w:rPr>
                <w:rFonts w:ascii="Arial" w:hAnsi="Arial" w:cs="Arial"/>
                <w:lang w:eastAsia="zh-CN"/>
              </w:rPr>
              <w:t xml:space="preserve"> scenario where UE credentials are not provisioned in all the satellites of the constellation.</w:t>
            </w:r>
          </w:p>
        </w:tc>
      </w:tr>
      <w:tr w:rsidR="004C357A" w14:paraId="033453E3" w14:textId="77777777" w:rsidTr="00BE308B">
        <w:tc>
          <w:tcPr>
            <w:tcW w:w="2689" w:type="dxa"/>
          </w:tcPr>
          <w:p w14:paraId="039DBE51" w14:textId="77777777" w:rsidR="004C357A" w:rsidRPr="009D2158" w:rsidRDefault="004C357A" w:rsidP="00BE308B">
            <w:pPr>
              <w:rPr>
                <w:rFonts w:ascii="Arial" w:hAnsi="Arial" w:cs="Arial"/>
                <w:b/>
                <w:bCs/>
                <w:lang w:eastAsia="zh-CN"/>
              </w:rPr>
            </w:pPr>
            <w:r w:rsidRPr="009D2158">
              <w:rPr>
                <w:rFonts w:ascii="Arial" w:hAnsi="Arial" w:cs="Arial"/>
                <w:b/>
                <w:bCs/>
                <w:lang w:eastAsia="zh-CN"/>
              </w:rPr>
              <w:t>S&amp;F Monitoring Satellites List</w:t>
            </w:r>
          </w:p>
        </w:tc>
        <w:tc>
          <w:tcPr>
            <w:tcW w:w="3730" w:type="dxa"/>
          </w:tcPr>
          <w:p w14:paraId="559AE6F1" w14:textId="77777777" w:rsidR="004C357A" w:rsidRPr="009D2158" w:rsidRDefault="004C357A" w:rsidP="00BE308B">
            <w:pPr>
              <w:rPr>
                <w:rFonts w:ascii="Arial" w:hAnsi="Arial" w:cs="Arial"/>
                <w:lang w:eastAsia="zh-CN"/>
              </w:rPr>
            </w:pPr>
            <w:r w:rsidRPr="009D2158">
              <w:rPr>
                <w:rFonts w:ascii="Arial" w:hAnsi="Arial" w:cs="Arial"/>
                <w:lang w:eastAsia="zh-CN"/>
              </w:rPr>
              <w:t>If provided</w:t>
            </w:r>
            <w:r>
              <w:rPr>
                <w:rFonts w:ascii="Arial" w:hAnsi="Arial" w:cs="Arial"/>
                <w:lang w:eastAsia="zh-CN"/>
              </w:rPr>
              <w:t xml:space="preserve"> during a successful NAS procedure</w:t>
            </w:r>
            <w:r w:rsidRPr="009D2158">
              <w:rPr>
                <w:rFonts w:ascii="Arial" w:hAnsi="Arial" w:cs="Arial"/>
                <w:lang w:eastAsia="zh-CN"/>
              </w:rPr>
              <w:t xml:space="preserve">, UE </w:t>
            </w:r>
            <w:r>
              <w:rPr>
                <w:rFonts w:ascii="Arial" w:hAnsi="Arial" w:cs="Arial"/>
                <w:lang w:eastAsia="zh-CN"/>
              </w:rPr>
              <w:t xml:space="preserve">should only expect </w:t>
            </w:r>
            <w:r w:rsidRPr="009D2158">
              <w:rPr>
                <w:rFonts w:ascii="Arial" w:hAnsi="Arial" w:cs="Arial"/>
                <w:lang w:eastAsia="zh-CN"/>
              </w:rPr>
              <w:t xml:space="preserve">MT traffic </w:t>
            </w:r>
            <w:r>
              <w:rPr>
                <w:rFonts w:ascii="Arial" w:hAnsi="Arial" w:cs="Arial"/>
                <w:lang w:eastAsia="zh-CN"/>
              </w:rPr>
              <w:t>to be</w:t>
            </w:r>
            <w:r w:rsidRPr="009D2158">
              <w:rPr>
                <w:rFonts w:ascii="Arial" w:hAnsi="Arial" w:cs="Arial"/>
                <w:lang w:eastAsia="zh-CN"/>
              </w:rPr>
              <w:t xml:space="preserve"> delivered through </w:t>
            </w:r>
            <w:r>
              <w:rPr>
                <w:rFonts w:ascii="Arial" w:hAnsi="Arial" w:cs="Arial"/>
                <w:lang w:eastAsia="zh-CN"/>
              </w:rPr>
              <w:t>the satellites of the selected PLMN listed in the “</w:t>
            </w:r>
            <w:r w:rsidRPr="00BE308B">
              <w:rPr>
                <w:rFonts w:ascii="Arial" w:hAnsi="Arial" w:cs="Arial"/>
                <w:bCs/>
                <w:lang w:eastAsia="zh-CN"/>
              </w:rPr>
              <w:t>S&amp;F Monitoring Satellites List</w:t>
            </w:r>
            <w:r>
              <w:rPr>
                <w:rFonts w:ascii="Arial" w:hAnsi="Arial" w:cs="Arial"/>
                <w:lang w:eastAsia="zh-CN"/>
              </w:rPr>
              <w:t>”</w:t>
            </w:r>
            <w:r w:rsidRPr="009D2158">
              <w:rPr>
                <w:rFonts w:ascii="Arial" w:hAnsi="Arial" w:cs="Arial"/>
                <w:lang w:eastAsia="zh-CN"/>
              </w:rPr>
              <w:t xml:space="preserve">. </w:t>
            </w:r>
          </w:p>
          <w:p w14:paraId="329A8A43" w14:textId="77777777" w:rsidR="004C357A" w:rsidRDefault="004C357A" w:rsidP="00BE308B">
            <w:pPr>
              <w:rPr>
                <w:rFonts w:ascii="Arial" w:hAnsi="Arial" w:cs="Arial"/>
                <w:lang w:eastAsia="zh-CN"/>
              </w:rPr>
            </w:pPr>
            <w:r w:rsidRPr="009D2158">
              <w:rPr>
                <w:rFonts w:ascii="Arial" w:hAnsi="Arial" w:cs="Arial"/>
                <w:lang w:eastAsia="zh-CN"/>
              </w:rPr>
              <w:t xml:space="preserve">If </w:t>
            </w:r>
            <w:r>
              <w:rPr>
                <w:rFonts w:ascii="Arial" w:hAnsi="Arial" w:cs="Arial"/>
                <w:lang w:eastAsia="zh-CN"/>
              </w:rPr>
              <w:t xml:space="preserve">provided together with the </w:t>
            </w:r>
            <w:r w:rsidRPr="009D2158">
              <w:rPr>
                <w:rFonts w:ascii="Arial" w:hAnsi="Arial" w:cs="Arial"/>
                <w:lang w:eastAsia="zh-CN"/>
              </w:rPr>
              <w:t xml:space="preserve">“S&amp;F Serving Satellites List”, </w:t>
            </w:r>
            <w:r>
              <w:rPr>
                <w:rFonts w:ascii="Arial" w:hAnsi="Arial" w:cs="Arial"/>
                <w:lang w:eastAsia="zh-CN"/>
              </w:rPr>
              <w:t xml:space="preserve">the </w:t>
            </w:r>
            <w:r w:rsidRPr="009D2158">
              <w:rPr>
                <w:rFonts w:ascii="Arial" w:hAnsi="Arial" w:cs="Arial"/>
                <w:lang w:eastAsia="zh-CN"/>
              </w:rPr>
              <w:t xml:space="preserve">“S&amp;F Monitoring Satellites List” should be a subset of </w:t>
            </w:r>
            <w:r>
              <w:rPr>
                <w:rFonts w:ascii="Arial" w:hAnsi="Arial" w:cs="Arial"/>
                <w:lang w:eastAsia="zh-CN"/>
              </w:rPr>
              <w:t>the former</w:t>
            </w:r>
            <w:r w:rsidRPr="009D2158">
              <w:rPr>
                <w:rFonts w:ascii="Arial" w:hAnsi="Arial" w:cs="Arial"/>
                <w:lang w:eastAsia="zh-CN"/>
              </w:rPr>
              <w:t xml:space="preserve">. </w:t>
            </w:r>
          </w:p>
          <w:p w14:paraId="6DB6F697" w14:textId="793EF65A" w:rsidR="004C357A" w:rsidRPr="009D2158" w:rsidRDefault="004C357A" w:rsidP="00BE308B">
            <w:pPr>
              <w:rPr>
                <w:rFonts w:ascii="Arial" w:hAnsi="Arial" w:cs="Arial"/>
                <w:lang w:eastAsia="zh-CN"/>
              </w:rPr>
            </w:pPr>
            <w:r>
              <w:rPr>
                <w:rFonts w:ascii="Arial" w:hAnsi="Arial" w:cs="Arial"/>
                <w:lang w:eastAsia="zh-CN"/>
              </w:rPr>
              <w:t>If not provided, the UE should expect MT traffic in any of the satellites listed in “</w:t>
            </w:r>
            <w:r w:rsidR="0015496C" w:rsidRPr="009D2158">
              <w:rPr>
                <w:rFonts w:ascii="Arial" w:hAnsi="Arial" w:cs="Arial"/>
                <w:lang w:eastAsia="zh-CN"/>
              </w:rPr>
              <w:t>S&amp;F Serving Satellites List</w:t>
            </w:r>
            <w:r>
              <w:rPr>
                <w:rFonts w:ascii="Arial" w:hAnsi="Arial" w:cs="Arial"/>
                <w:lang w:eastAsia="zh-CN"/>
              </w:rPr>
              <w:t xml:space="preserve">” or, if the latter is not provided either, in any of the satellites of the selected PLMN. </w:t>
            </w:r>
          </w:p>
        </w:tc>
        <w:tc>
          <w:tcPr>
            <w:tcW w:w="3210" w:type="dxa"/>
          </w:tcPr>
          <w:p w14:paraId="1F1EFF49" w14:textId="77777777" w:rsidR="004C357A" w:rsidRPr="009D2158" w:rsidRDefault="004C357A" w:rsidP="00BE308B">
            <w:pPr>
              <w:rPr>
                <w:rFonts w:ascii="Arial" w:hAnsi="Arial" w:cs="Arial"/>
                <w:lang w:eastAsia="zh-CN"/>
              </w:rPr>
            </w:pPr>
          </w:p>
        </w:tc>
      </w:tr>
    </w:tbl>
    <w:p w14:paraId="0982E011" w14:textId="77777777" w:rsidR="004C357A" w:rsidRDefault="004C357A" w:rsidP="004C357A">
      <w:pPr>
        <w:rPr>
          <w:rFonts w:ascii="Arial" w:hAnsi="Arial" w:cs="Arial"/>
          <w:b/>
          <w:bCs/>
          <w:lang w:eastAsia="zh-CN"/>
        </w:rPr>
      </w:pPr>
    </w:p>
    <w:p w14:paraId="0F1E0207" w14:textId="77777777" w:rsidR="004C357A" w:rsidRDefault="004C357A" w:rsidP="004C357A">
      <w:pPr>
        <w:rPr>
          <w:rFonts w:ascii="Arial" w:hAnsi="Arial" w:cs="Arial"/>
          <w:lang w:eastAsia="zh-CN"/>
        </w:rPr>
      </w:pPr>
    </w:p>
    <w:p w14:paraId="204715C4" w14:textId="77777777" w:rsidR="00FE0760" w:rsidRDefault="00FE0760" w:rsidP="00FE0760">
      <w:pPr>
        <w:rPr>
          <w:rFonts w:ascii="Arial" w:hAnsi="Arial" w:cs="Arial"/>
          <w:b/>
          <w:bCs/>
          <w:lang w:val="en-US" w:eastAsia="zh-CN"/>
        </w:rPr>
      </w:pPr>
      <w:r>
        <w:rPr>
          <w:rFonts w:ascii="Arial" w:hAnsi="Arial" w:cs="Arial"/>
          <w:b/>
          <w:bCs/>
          <w:lang w:val="en-US" w:eastAsia="zh-CN"/>
        </w:rPr>
        <w:t>Proposal 2: Decide a solution among the following options:</w:t>
      </w:r>
    </w:p>
    <w:p w14:paraId="621AD0C0" w14:textId="77777777" w:rsidR="00FE0760" w:rsidRDefault="00FE0760" w:rsidP="00FE0760">
      <w:pPr>
        <w:ind w:left="1134"/>
        <w:rPr>
          <w:rFonts w:ascii="Arial" w:hAnsi="Arial" w:cs="Arial"/>
          <w:b/>
          <w:bCs/>
          <w:lang w:eastAsia="zh-CN"/>
        </w:rPr>
      </w:pPr>
      <w:r>
        <w:rPr>
          <w:rFonts w:ascii="Arial" w:hAnsi="Arial" w:cs="Arial"/>
          <w:b/>
          <w:bCs/>
          <w:lang w:val="en-US" w:eastAsia="zh-CN"/>
        </w:rPr>
        <w:t xml:space="preserve">1) Use separate list, </w:t>
      </w:r>
      <w:r>
        <w:rPr>
          <w:rFonts w:ascii="Arial" w:hAnsi="Arial" w:cs="Arial"/>
          <w:b/>
          <w:bCs/>
          <w:lang w:eastAsia="zh-CN"/>
        </w:rPr>
        <w:t>as in Proposal 1 above.</w:t>
      </w:r>
    </w:p>
    <w:p w14:paraId="39C739B4" w14:textId="77777777" w:rsidR="00FE0760" w:rsidRDefault="00FE0760" w:rsidP="00FE0760">
      <w:pPr>
        <w:ind w:left="1134"/>
        <w:rPr>
          <w:rFonts w:ascii="Arial" w:hAnsi="Arial" w:cs="Arial"/>
          <w:b/>
          <w:bCs/>
          <w:lang w:eastAsia="zh-CN"/>
        </w:rPr>
      </w:pPr>
      <w:r>
        <w:rPr>
          <w:rFonts w:ascii="Arial" w:hAnsi="Arial" w:cs="Arial"/>
          <w:b/>
          <w:bCs/>
          <w:lang w:eastAsia="zh-CN"/>
        </w:rPr>
        <w:t xml:space="preserve">2) Use common list and </w:t>
      </w:r>
      <w:r w:rsidRPr="00FE0760">
        <w:rPr>
          <w:rFonts w:ascii="Arial" w:hAnsi="Arial" w:cs="Arial"/>
          <w:b/>
          <w:bCs/>
          <w:lang w:eastAsia="zh-CN"/>
        </w:rPr>
        <w:t xml:space="preserve">have an indication whether it is a mandatory or advisory. </w:t>
      </w:r>
    </w:p>
    <w:p w14:paraId="2AFD9412" w14:textId="77777777" w:rsidR="00FE0760" w:rsidRDefault="00FE0760" w:rsidP="00FE0760">
      <w:pPr>
        <w:ind w:left="1134"/>
        <w:rPr>
          <w:rFonts w:ascii="Arial" w:hAnsi="Arial" w:cs="Arial"/>
          <w:b/>
          <w:bCs/>
          <w:lang w:eastAsia="zh-CN"/>
        </w:rPr>
      </w:pPr>
      <w:r>
        <w:rPr>
          <w:rFonts w:ascii="Arial" w:hAnsi="Arial" w:cs="Arial"/>
          <w:b/>
          <w:bCs/>
          <w:lang w:eastAsia="zh-CN"/>
        </w:rPr>
        <w:t xml:space="preserve">3) </w:t>
      </w:r>
      <w:r w:rsidRPr="00FE0760">
        <w:rPr>
          <w:rFonts w:ascii="Arial" w:hAnsi="Arial" w:cs="Arial"/>
          <w:b/>
          <w:bCs/>
          <w:lang w:eastAsia="zh-CN"/>
        </w:rPr>
        <w:t>Use common list and use term “should” for UE behaviour.</w:t>
      </w:r>
    </w:p>
    <w:p w14:paraId="458C7127" w14:textId="77777777" w:rsidR="004C357A" w:rsidRDefault="004C357A" w:rsidP="004C357A"/>
    <w:sectPr w:rsidR="004C357A" w:rsidSect="00160CFF">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C9AE6" w14:textId="77777777" w:rsidR="00A732F1" w:rsidRDefault="00A732F1">
      <w:r>
        <w:separator/>
      </w:r>
    </w:p>
    <w:p w14:paraId="23EF3EC0" w14:textId="77777777" w:rsidR="00A732F1" w:rsidRDefault="00A732F1"/>
  </w:endnote>
  <w:endnote w:type="continuationSeparator" w:id="0">
    <w:p w14:paraId="3DBF62F4" w14:textId="77777777" w:rsidR="00A732F1" w:rsidRDefault="00A732F1">
      <w:r>
        <w:continuationSeparator/>
      </w:r>
    </w:p>
    <w:p w14:paraId="72440800" w14:textId="77777777" w:rsidR="00A732F1" w:rsidRDefault="00A73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3CB49"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67A841D"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2B292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2706C" w14:textId="77777777" w:rsidR="00A732F1" w:rsidRDefault="00A732F1">
      <w:r>
        <w:separator/>
      </w:r>
    </w:p>
    <w:p w14:paraId="1B5F90FD" w14:textId="77777777" w:rsidR="00A732F1" w:rsidRDefault="00A732F1"/>
  </w:footnote>
  <w:footnote w:type="continuationSeparator" w:id="0">
    <w:p w14:paraId="7EA5AF49" w14:textId="77777777" w:rsidR="00A732F1" w:rsidRDefault="00A732F1">
      <w:r>
        <w:continuationSeparator/>
      </w:r>
    </w:p>
    <w:p w14:paraId="35428CCA" w14:textId="77777777" w:rsidR="00A732F1" w:rsidRDefault="00A732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70D09" w14:textId="77777777" w:rsidR="00554E12" w:rsidRDefault="00554E12"/>
  <w:p w14:paraId="6C5BD3E8"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E0BC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7F7129D"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2C91B66D"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9611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7E8EB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9EF1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FBA41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84E2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320C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D8EF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505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3C3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1C47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B86788"/>
    <w:multiLevelType w:val="hybridMultilevel"/>
    <w:tmpl w:val="51CA3E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5"/>
  </w:num>
  <w:num w:numId="3">
    <w:abstractNumId w:val="39"/>
  </w:num>
  <w:num w:numId="4">
    <w:abstractNumId w:val="39"/>
  </w:num>
  <w:num w:numId="5">
    <w:abstractNumId w:val="34"/>
  </w:num>
  <w:num w:numId="6">
    <w:abstractNumId w:val="41"/>
  </w:num>
  <w:num w:numId="7">
    <w:abstractNumId w:val="27"/>
  </w:num>
  <w:num w:numId="8">
    <w:abstractNumId w:val="30"/>
  </w:num>
  <w:num w:numId="9">
    <w:abstractNumId w:val="29"/>
  </w:num>
  <w:num w:numId="10">
    <w:abstractNumId w:val="13"/>
  </w:num>
  <w:num w:numId="11">
    <w:abstractNumId w:val="22"/>
  </w:num>
  <w:num w:numId="12">
    <w:abstractNumId w:val="15"/>
  </w:num>
  <w:num w:numId="13">
    <w:abstractNumId w:val="18"/>
  </w:num>
  <w:num w:numId="14">
    <w:abstractNumId w:val="14"/>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12"/>
  </w:num>
  <w:num w:numId="40">
    <w:abstractNumId w:val="36"/>
  </w:num>
  <w:num w:numId="41">
    <w:abstractNumId w:val="38"/>
  </w:num>
  <w:num w:numId="42">
    <w:abstractNumId w:val="35"/>
  </w:num>
  <w:num w:numId="43">
    <w:abstractNumId w:val="21"/>
  </w:num>
  <w:num w:numId="44">
    <w:abstractNumId w:val="26"/>
  </w:num>
  <w:num w:numId="45">
    <w:abstractNumId w:val="11"/>
  </w:num>
  <w:num w:numId="46">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38"/>
    <w:rsid w:val="000005A6"/>
    <w:rsid w:val="0000060B"/>
    <w:rsid w:val="00000AD9"/>
    <w:rsid w:val="00002963"/>
    <w:rsid w:val="00002ED0"/>
    <w:rsid w:val="00003237"/>
    <w:rsid w:val="00003395"/>
    <w:rsid w:val="00003C14"/>
    <w:rsid w:val="000045C0"/>
    <w:rsid w:val="00007577"/>
    <w:rsid w:val="00007B1C"/>
    <w:rsid w:val="0001053A"/>
    <w:rsid w:val="0001056D"/>
    <w:rsid w:val="0001148C"/>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E2A"/>
    <w:rsid w:val="00040798"/>
    <w:rsid w:val="00040945"/>
    <w:rsid w:val="0004154F"/>
    <w:rsid w:val="00041BF8"/>
    <w:rsid w:val="000424A6"/>
    <w:rsid w:val="0004271C"/>
    <w:rsid w:val="00043912"/>
    <w:rsid w:val="0004421B"/>
    <w:rsid w:val="00045100"/>
    <w:rsid w:val="00047240"/>
    <w:rsid w:val="00052D17"/>
    <w:rsid w:val="00053C49"/>
    <w:rsid w:val="00054CBB"/>
    <w:rsid w:val="00055089"/>
    <w:rsid w:val="00055987"/>
    <w:rsid w:val="00055CC8"/>
    <w:rsid w:val="00055DCC"/>
    <w:rsid w:val="00056103"/>
    <w:rsid w:val="00056388"/>
    <w:rsid w:val="00056BFB"/>
    <w:rsid w:val="00060884"/>
    <w:rsid w:val="000614DF"/>
    <w:rsid w:val="00064FF5"/>
    <w:rsid w:val="00065724"/>
    <w:rsid w:val="0006665C"/>
    <w:rsid w:val="0007270F"/>
    <w:rsid w:val="00072A42"/>
    <w:rsid w:val="000734AD"/>
    <w:rsid w:val="00074430"/>
    <w:rsid w:val="00075B62"/>
    <w:rsid w:val="00075FE4"/>
    <w:rsid w:val="00077997"/>
    <w:rsid w:val="00081002"/>
    <w:rsid w:val="00082D84"/>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A7560"/>
    <w:rsid w:val="000B0065"/>
    <w:rsid w:val="000B0A0E"/>
    <w:rsid w:val="000B0CF2"/>
    <w:rsid w:val="000B2D6D"/>
    <w:rsid w:val="000B4B32"/>
    <w:rsid w:val="000B6631"/>
    <w:rsid w:val="000B6BC6"/>
    <w:rsid w:val="000B7452"/>
    <w:rsid w:val="000C099A"/>
    <w:rsid w:val="000C261C"/>
    <w:rsid w:val="000C41CB"/>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DA"/>
    <w:rsid w:val="00103CA3"/>
    <w:rsid w:val="001046E0"/>
    <w:rsid w:val="001046EC"/>
    <w:rsid w:val="0010609F"/>
    <w:rsid w:val="0010654F"/>
    <w:rsid w:val="00107A57"/>
    <w:rsid w:val="00112BD9"/>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10"/>
    <w:rsid w:val="00130406"/>
    <w:rsid w:val="00130600"/>
    <w:rsid w:val="001336A8"/>
    <w:rsid w:val="001342AF"/>
    <w:rsid w:val="00134B0F"/>
    <w:rsid w:val="00134B1E"/>
    <w:rsid w:val="00136134"/>
    <w:rsid w:val="00136449"/>
    <w:rsid w:val="001377AC"/>
    <w:rsid w:val="00141564"/>
    <w:rsid w:val="001430AB"/>
    <w:rsid w:val="0014466E"/>
    <w:rsid w:val="0014483E"/>
    <w:rsid w:val="00145870"/>
    <w:rsid w:val="00145ACE"/>
    <w:rsid w:val="001465E7"/>
    <w:rsid w:val="00147414"/>
    <w:rsid w:val="00147948"/>
    <w:rsid w:val="00150136"/>
    <w:rsid w:val="001509CD"/>
    <w:rsid w:val="00152808"/>
    <w:rsid w:val="00153554"/>
    <w:rsid w:val="001537A2"/>
    <w:rsid w:val="0015496C"/>
    <w:rsid w:val="001561BF"/>
    <w:rsid w:val="001579D9"/>
    <w:rsid w:val="001605AB"/>
    <w:rsid w:val="00160637"/>
    <w:rsid w:val="00160AA6"/>
    <w:rsid w:val="00160CFF"/>
    <w:rsid w:val="00160D48"/>
    <w:rsid w:val="0016287A"/>
    <w:rsid w:val="00163EF7"/>
    <w:rsid w:val="00165FAC"/>
    <w:rsid w:val="00166CD3"/>
    <w:rsid w:val="001709AC"/>
    <w:rsid w:val="00170FFA"/>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08FB"/>
    <w:rsid w:val="00193416"/>
    <w:rsid w:val="00193567"/>
    <w:rsid w:val="00196CAD"/>
    <w:rsid w:val="00197D65"/>
    <w:rsid w:val="001A097F"/>
    <w:rsid w:val="001A3A97"/>
    <w:rsid w:val="001A4739"/>
    <w:rsid w:val="001A5172"/>
    <w:rsid w:val="001A53DF"/>
    <w:rsid w:val="001A56CD"/>
    <w:rsid w:val="001A5A7A"/>
    <w:rsid w:val="001A620B"/>
    <w:rsid w:val="001A62D4"/>
    <w:rsid w:val="001B0F55"/>
    <w:rsid w:val="001B22B5"/>
    <w:rsid w:val="001B289A"/>
    <w:rsid w:val="001B476A"/>
    <w:rsid w:val="001C22D4"/>
    <w:rsid w:val="001C2D55"/>
    <w:rsid w:val="001C318C"/>
    <w:rsid w:val="001C4E24"/>
    <w:rsid w:val="001C57A2"/>
    <w:rsid w:val="001C64B2"/>
    <w:rsid w:val="001C681B"/>
    <w:rsid w:val="001D08A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6CC"/>
    <w:rsid w:val="001E39F7"/>
    <w:rsid w:val="001E4EA0"/>
    <w:rsid w:val="001E5077"/>
    <w:rsid w:val="001E5D8B"/>
    <w:rsid w:val="001E6167"/>
    <w:rsid w:val="001E6F38"/>
    <w:rsid w:val="001F0649"/>
    <w:rsid w:val="001F0B49"/>
    <w:rsid w:val="001F0EA4"/>
    <w:rsid w:val="001F2981"/>
    <w:rsid w:val="001F32D8"/>
    <w:rsid w:val="001F664C"/>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3B7"/>
    <w:rsid w:val="00223BF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8E4"/>
    <w:rsid w:val="002360C4"/>
    <w:rsid w:val="002369F0"/>
    <w:rsid w:val="00237038"/>
    <w:rsid w:val="002375BE"/>
    <w:rsid w:val="00240C6A"/>
    <w:rsid w:val="00242BC9"/>
    <w:rsid w:val="002436E8"/>
    <w:rsid w:val="00243F6E"/>
    <w:rsid w:val="002445B3"/>
    <w:rsid w:val="0024482C"/>
    <w:rsid w:val="002459F8"/>
    <w:rsid w:val="00245A94"/>
    <w:rsid w:val="00245D08"/>
    <w:rsid w:val="00245DDB"/>
    <w:rsid w:val="0024676B"/>
    <w:rsid w:val="00246BF8"/>
    <w:rsid w:val="002502EB"/>
    <w:rsid w:val="00251057"/>
    <w:rsid w:val="0025125A"/>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207"/>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5D9C"/>
    <w:rsid w:val="002B71DC"/>
    <w:rsid w:val="002C2358"/>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3A2D"/>
    <w:rsid w:val="002E5040"/>
    <w:rsid w:val="002E53D8"/>
    <w:rsid w:val="002E70BE"/>
    <w:rsid w:val="002E7DBF"/>
    <w:rsid w:val="002F1E12"/>
    <w:rsid w:val="002F348C"/>
    <w:rsid w:val="002F476F"/>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22A3"/>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C02"/>
    <w:rsid w:val="003664A7"/>
    <w:rsid w:val="00366BBD"/>
    <w:rsid w:val="0037162C"/>
    <w:rsid w:val="00375202"/>
    <w:rsid w:val="003761C5"/>
    <w:rsid w:val="003769D6"/>
    <w:rsid w:val="003776A9"/>
    <w:rsid w:val="003812F0"/>
    <w:rsid w:val="00381555"/>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378F"/>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4BF0"/>
    <w:rsid w:val="004151CA"/>
    <w:rsid w:val="00415A82"/>
    <w:rsid w:val="00416D6F"/>
    <w:rsid w:val="00420457"/>
    <w:rsid w:val="00420BEE"/>
    <w:rsid w:val="00422BDE"/>
    <w:rsid w:val="004233BD"/>
    <w:rsid w:val="004252E2"/>
    <w:rsid w:val="00425C73"/>
    <w:rsid w:val="00426032"/>
    <w:rsid w:val="00427A8D"/>
    <w:rsid w:val="004300F4"/>
    <w:rsid w:val="00430B3D"/>
    <w:rsid w:val="004317DD"/>
    <w:rsid w:val="00431D0F"/>
    <w:rsid w:val="00432E77"/>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8F6"/>
    <w:rsid w:val="00464A63"/>
    <w:rsid w:val="004650D5"/>
    <w:rsid w:val="00465D0B"/>
    <w:rsid w:val="00466128"/>
    <w:rsid w:val="004678BE"/>
    <w:rsid w:val="00471B6A"/>
    <w:rsid w:val="00472B7C"/>
    <w:rsid w:val="00472BC0"/>
    <w:rsid w:val="004754FF"/>
    <w:rsid w:val="00475714"/>
    <w:rsid w:val="00475C24"/>
    <w:rsid w:val="00476A9C"/>
    <w:rsid w:val="00476F88"/>
    <w:rsid w:val="00477ED3"/>
    <w:rsid w:val="0048026F"/>
    <w:rsid w:val="00481380"/>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28"/>
    <w:rsid w:val="004B2248"/>
    <w:rsid w:val="004B31D1"/>
    <w:rsid w:val="004B3523"/>
    <w:rsid w:val="004B3D28"/>
    <w:rsid w:val="004B4F03"/>
    <w:rsid w:val="004B7AEC"/>
    <w:rsid w:val="004C0033"/>
    <w:rsid w:val="004C086B"/>
    <w:rsid w:val="004C098E"/>
    <w:rsid w:val="004C0C29"/>
    <w:rsid w:val="004C101C"/>
    <w:rsid w:val="004C1224"/>
    <w:rsid w:val="004C351E"/>
    <w:rsid w:val="004C357A"/>
    <w:rsid w:val="004C4E92"/>
    <w:rsid w:val="004C6489"/>
    <w:rsid w:val="004D2598"/>
    <w:rsid w:val="004D26D5"/>
    <w:rsid w:val="004D3E0F"/>
    <w:rsid w:val="004D47CA"/>
    <w:rsid w:val="004D7473"/>
    <w:rsid w:val="004E1FEC"/>
    <w:rsid w:val="004E204B"/>
    <w:rsid w:val="004E2103"/>
    <w:rsid w:val="004E267C"/>
    <w:rsid w:val="004E2D7B"/>
    <w:rsid w:val="004E2F9A"/>
    <w:rsid w:val="004E309A"/>
    <w:rsid w:val="004E330E"/>
    <w:rsid w:val="004E33D4"/>
    <w:rsid w:val="004E3F2E"/>
    <w:rsid w:val="004E5458"/>
    <w:rsid w:val="004E67C9"/>
    <w:rsid w:val="004E6D38"/>
    <w:rsid w:val="004E79A7"/>
    <w:rsid w:val="004F0F05"/>
    <w:rsid w:val="004F1F6D"/>
    <w:rsid w:val="004F3EB5"/>
    <w:rsid w:val="004F4F02"/>
    <w:rsid w:val="004F55AE"/>
    <w:rsid w:val="0050052A"/>
    <w:rsid w:val="00501003"/>
    <w:rsid w:val="00501A3E"/>
    <w:rsid w:val="00504E76"/>
    <w:rsid w:val="00504E7F"/>
    <w:rsid w:val="00504E99"/>
    <w:rsid w:val="00505D8E"/>
    <w:rsid w:val="00506B33"/>
    <w:rsid w:val="00506CBD"/>
    <w:rsid w:val="0050771F"/>
    <w:rsid w:val="0051073C"/>
    <w:rsid w:val="00511CAA"/>
    <w:rsid w:val="00512914"/>
    <w:rsid w:val="00514929"/>
    <w:rsid w:val="005156B4"/>
    <w:rsid w:val="00515B9F"/>
    <w:rsid w:val="00516189"/>
    <w:rsid w:val="005162BC"/>
    <w:rsid w:val="00520266"/>
    <w:rsid w:val="00520775"/>
    <w:rsid w:val="0052196E"/>
    <w:rsid w:val="005249BE"/>
    <w:rsid w:val="005321BB"/>
    <w:rsid w:val="0053314E"/>
    <w:rsid w:val="005338E0"/>
    <w:rsid w:val="00541740"/>
    <w:rsid w:val="00542686"/>
    <w:rsid w:val="00543C0E"/>
    <w:rsid w:val="0054461F"/>
    <w:rsid w:val="00544B1D"/>
    <w:rsid w:val="00546161"/>
    <w:rsid w:val="00547D69"/>
    <w:rsid w:val="00550081"/>
    <w:rsid w:val="00551EBA"/>
    <w:rsid w:val="005530DA"/>
    <w:rsid w:val="00553D36"/>
    <w:rsid w:val="00554E12"/>
    <w:rsid w:val="00556B59"/>
    <w:rsid w:val="00556E51"/>
    <w:rsid w:val="00556FF1"/>
    <w:rsid w:val="0056180D"/>
    <w:rsid w:val="0056209F"/>
    <w:rsid w:val="005673B6"/>
    <w:rsid w:val="0057280B"/>
    <w:rsid w:val="005731B9"/>
    <w:rsid w:val="00573512"/>
    <w:rsid w:val="00573F49"/>
    <w:rsid w:val="00574023"/>
    <w:rsid w:val="005741B2"/>
    <w:rsid w:val="005749BE"/>
    <w:rsid w:val="005765E5"/>
    <w:rsid w:val="00577620"/>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4EF9"/>
    <w:rsid w:val="00595D5F"/>
    <w:rsid w:val="00596BEF"/>
    <w:rsid w:val="00597895"/>
    <w:rsid w:val="00597AAA"/>
    <w:rsid w:val="005A0FBC"/>
    <w:rsid w:val="005A143E"/>
    <w:rsid w:val="005A1F74"/>
    <w:rsid w:val="005A2629"/>
    <w:rsid w:val="005A4508"/>
    <w:rsid w:val="005A5780"/>
    <w:rsid w:val="005A58B3"/>
    <w:rsid w:val="005B0323"/>
    <w:rsid w:val="005B05AE"/>
    <w:rsid w:val="005B17B8"/>
    <w:rsid w:val="005B42E0"/>
    <w:rsid w:val="005B572C"/>
    <w:rsid w:val="005B59FF"/>
    <w:rsid w:val="005B6482"/>
    <w:rsid w:val="005C26EE"/>
    <w:rsid w:val="005C289E"/>
    <w:rsid w:val="005C36BD"/>
    <w:rsid w:val="005C5A60"/>
    <w:rsid w:val="005C61E6"/>
    <w:rsid w:val="005C7441"/>
    <w:rsid w:val="005D11EC"/>
    <w:rsid w:val="005D1468"/>
    <w:rsid w:val="005D1A72"/>
    <w:rsid w:val="005D3A26"/>
    <w:rsid w:val="005D43EB"/>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3DE8"/>
    <w:rsid w:val="005F40D0"/>
    <w:rsid w:val="005F6ECF"/>
    <w:rsid w:val="006033B1"/>
    <w:rsid w:val="006044BE"/>
    <w:rsid w:val="0060462A"/>
    <w:rsid w:val="006046F9"/>
    <w:rsid w:val="00604C5A"/>
    <w:rsid w:val="0060567E"/>
    <w:rsid w:val="006069D7"/>
    <w:rsid w:val="00606C0E"/>
    <w:rsid w:val="00606C9C"/>
    <w:rsid w:val="00606F9C"/>
    <w:rsid w:val="00611658"/>
    <w:rsid w:val="00611BC6"/>
    <w:rsid w:val="00612617"/>
    <w:rsid w:val="00612A66"/>
    <w:rsid w:val="00617B2B"/>
    <w:rsid w:val="00617FAD"/>
    <w:rsid w:val="00620952"/>
    <w:rsid w:val="00620C73"/>
    <w:rsid w:val="00622421"/>
    <w:rsid w:val="00622B27"/>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67C7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39AC"/>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3332"/>
    <w:rsid w:val="006C40F4"/>
    <w:rsid w:val="006C5998"/>
    <w:rsid w:val="006C59A8"/>
    <w:rsid w:val="006C7AF9"/>
    <w:rsid w:val="006D0CD6"/>
    <w:rsid w:val="006D2A51"/>
    <w:rsid w:val="006D3B87"/>
    <w:rsid w:val="006D4B54"/>
    <w:rsid w:val="006D5942"/>
    <w:rsid w:val="006D6ECE"/>
    <w:rsid w:val="006D75FB"/>
    <w:rsid w:val="006D791C"/>
    <w:rsid w:val="006D7B6D"/>
    <w:rsid w:val="006E027E"/>
    <w:rsid w:val="006E22C3"/>
    <w:rsid w:val="006E23CB"/>
    <w:rsid w:val="006E2752"/>
    <w:rsid w:val="006E2B01"/>
    <w:rsid w:val="006E3581"/>
    <w:rsid w:val="006E4A50"/>
    <w:rsid w:val="006E4EE0"/>
    <w:rsid w:val="006E55FE"/>
    <w:rsid w:val="006E7886"/>
    <w:rsid w:val="006E7ABC"/>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1695"/>
    <w:rsid w:val="0074279F"/>
    <w:rsid w:val="00744621"/>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5B82"/>
    <w:rsid w:val="00776B57"/>
    <w:rsid w:val="007808FE"/>
    <w:rsid w:val="00781394"/>
    <w:rsid w:val="00781D2F"/>
    <w:rsid w:val="0078214C"/>
    <w:rsid w:val="00782416"/>
    <w:rsid w:val="0078481F"/>
    <w:rsid w:val="00786487"/>
    <w:rsid w:val="00790B65"/>
    <w:rsid w:val="00792BA0"/>
    <w:rsid w:val="00792E14"/>
    <w:rsid w:val="00793736"/>
    <w:rsid w:val="00795400"/>
    <w:rsid w:val="007A2150"/>
    <w:rsid w:val="007A3699"/>
    <w:rsid w:val="007A39F9"/>
    <w:rsid w:val="007A3B3F"/>
    <w:rsid w:val="007A3CFB"/>
    <w:rsid w:val="007A6F89"/>
    <w:rsid w:val="007B065C"/>
    <w:rsid w:val="007B0787"/>
    <w:rsid w:val="007B0E85"/>
    <w:rsid w:val="007B2102"/>
    <w:rsid w:val="007B7C6B"/>
    <w:rsid w:val="007B7F00"/>
    <w:rsid w:val="007C0BCF"/>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7DCE"/>
    <w:rsid w:val="00837F44"/>
    <w:rsid w:val="008403A9"/>
    <w:rsid w:val="0084158A"/>
    <w:rsid w:val="0084347D"/>
    <w:rsid w:val="008448C3"/>
    <w:rsid w:val="0084508A"/>
    <w:rsid w:val="00846385"/>
    <w:rsid w:val="0085047F"/>
    <w:rsid w:val="00850FB7"/>
    <w:rsid w:val="00851A7D"/>
    <w:rsid w:val="00851F78"/>
    <w:rsid w:val="008521C9"/>
    <w:rsid w:val="00852CB8"/>
    <w:rsid w:val="00853DE0"/>
    <w:rsid w:val="008547B6"/>
    <w:rsid w:val="00854FF4"/>
    <w:rsid w:val="00855373"/>
    <w:rsid w:val="00855F42"/>
    <w:rsid w:val="00860217"/>
    <w:rsid w:val="008608DE"/>
    <w:rsid w:val="00860A17"/>
    <w:rsid w:val="00861603"/>
    <w:rsid w:val="00861C23"/>
    <w:rsid w:val="00862BB9"/>
    <w:rsid w:val="008648B7"/>
    <w:rsid w:val="00864FEC"/>
    <w:rsid w:val="008650CE"/>
    <w:rsid w:val="008652A4"/>
    <w:rsid w:val="00866D7A"/>
    <w:rsid w:val="008673B1"/>
    <w:rsid w:val="008706F1"/>
    <w:rsid w:val="00870A41"/>
    <w:rsid w:val="008712CE"/>
    <w:rsid w:val="00872132"/>
    <w:rsid w:val="008733A1"/>
    <w:rsid w:val="00873DD0"/>
    <w:rsid w:val="00874A59"/>
    <w:rsid w:val="0087630C"/>
    <w:rsid w:val="0088101F"/>
    <w:rsid w:val="0088129A"/>
    <w:rsid w:val="00881934"/>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680D"/>
    <w:rsid w:val="00897531"/>
    <w:rsid w:val="00897762"/>
    <w:rsid w:val="00897A58"/>
    <w:rsid w:val="008A22A1"/>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47F6"/>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A49"/>
    <w:rsid w:val="008E69E6"/>
    <w:rsid w:val="008E7DE8"/>
    <w:rsid w:val="008F1683"/>
    <w:rsid w:val="008F1AFE"/>
    <w:rsid w:val="008F24FB"/>
    <w:rsid w:val="008F4077"/>
    <w:rsid w:val="008F44AF"/>
    <w:rsid w:val="008F5680"/>
    <w:rsid w:val="008F7010"/>
    <w:rsid w:val="008F7B92"/>
    <w:rsid w:val="00900160"/>
    <w:rsid w:val="009026FC"/>
    <w:rsid w:val="00902AA8"/>
    <w:rsid w:val="009037A0"/>
    <w:rsid w:val="00904A8C"/>
    <w:rsid w:val="00905111"/>
    <w:rsid w:val="00906412"/>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27D2C"/>
    <w:rsid w:val="009327BB"/>
    <w:rsid w:val="00934207"/>
    <w:rsid w:val="00935E4C"/>
    <w:rsid w:val="0093663A"/>
    <w:rsid w:val="009366EF"/>
    <w:rsid w:val="009409B3"/>
    <w:rsid w:val="009410D2"/>
    <w:rsid w:val="0094218C"/>
    <w:rsid w:val="009424C1"/>
    <w:rsid w:val="00943096"/>
    <w:rsid w:val="0094531F"/>
    <w:rsid w:val="00946F33"/>
    <w:rsid w:val="00947B8B"/>
    <w:rsid w:val="009526A9"/>
    <w:rsid w:val="00952F67"/>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2CCF"/>
    <w:rsid w:val="0099574D"/>
    <w:rsid w:val="009957EF"/>
    <w:rsid w:val="00996665"/>
    <w:rsid w:val="009A0399"/>
    <w:rsid w:val="009A0C31"/>
    <w:rsid w:val="009A22C7"/>
    <w:rsid w:val="009A4454"/>
    <w:rsid w:val="009A5129"/>
    <w:rsid w:val="009A5A7B"/>
    <w:rsid w:val="009A5B3A"/>
    <w:rsid w:val="009A5BAD"/>
    <w:rsid w:val="009A6208"/>
    <w:rsid w:val="009A7909"/>
    <w:rsid w:val="009B4F83"/>
    <w:rsid w:val="009B5374"/>
    <w:rsid w:val="009B58AB"/>
    <w:rsid w:val="009B5D0D"/>
    <w:rsid w:val="009B61FC"/>
    <w:rsid w:val="009B69F5"/>
    <w:rsid w:val="009B7AA8"/>
    <w:rsid w:val="009C02DD"/>
    <w:rsid w:val="009C0793"/>
    <w:rsid w:val="009C1576"/>
    <w:rsid w:val="009C3388"/>
    <w:rsid w:val="009C4D47"/>
    <w:rsid w:val="009C6A77"/>
    <w:rsid w:val="009C6C80"/>
    <w:rsid w:val="009D15D1"/>
    <w:rsid w:val="009D2158"/>
    <w:rsid w:val="009D3ED0"/>
    <w:rsid w:val="009D6493"/>
    <w:rsid w:val="009D6D65"/>
    <w:rsid w:val="009D6E2B"/>
    <w:rsid w:val="009E074E"/>
    <w:rsid w:val="009E1ABD"/>
    <w:rsid w:val="009E263F"/>
    <w:rsid w:val="009E3833"/>
    <w:rsid w:val="009E3D43"/>
    <w:rsid w:val="009E4967"/>
    <w:rsid w:val="009E49AA"/>
    <w:rsid w:val="009E4AEC"/>
    <w:rsid w:val="009E5EF3"/>
    <w:rsid w:val="009E6C7D"/>
    <w:rsid w:val="009F02E4"/>
    <w:rsid w:val="009F3963"/>
    <w:rsid w:val="009F3A8E"/>
    <w:rsid w:val="009F3FF6"/>
    <w:rsid w:val="009F4313"/>
    <w:rsid w:val="009F575B"/>
    <w:rsid w:val="009F601D"/>
    <w:rsid w:val="009F6035"/>
    <w:rsid w:val="00A0358B"/>
    <w:rsid w:val="00A03F57"/>
    <w:rsid w:val="00A0505E"/>
    <w:rsid w:val="00A1072B"/>
    <w:rsid w:val="00A1163C"/>
    <w:rsid w:val="00A122C0"/>
    <w:rsid w:val="00A1645B"/>
    <w:rsid w:val="00A16813"/>
    <w:rsid w:val="00A175F9"/>
    <w:rsid w:val="00A20A5C"/>
    <w:rsid w:val="00A20A8C"/>
    <w:rsid w:val="00A22C38"/>
    <w:rsid w:val="00A23F20"/>
    <w:rsid w:val="00A24F46"/>
    <w:rsid w:val="00A25284"/>
    <w:rsid w:val="00A269C8"/>
    <w:rsid w:val="00A26BB0"/>
    <w:rsid w:val="00A26C9B"/>
    <w:rsid w:val="00A312CE"/>
    <w:rsid w:val="00A32155"/>
    <w:rsid w:val="00A326A3"/>
    <w:rsid w:val="00A32C2C"/>
    <w:rsid w:val="00A35569"/>
    <w:rsid w:val="00A357F1"/>
    <w:rsid w:val="00A36495"/>
    <w:rsid w:val="00A36D0B"/>
    <w:rsid w:val="00A41D5A"/>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470E"/>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32F1"/>
    <w:rsid w:val="00A75A55"/>
    <w:rsid w:val="00A75E8B"/>
    <w:rsid w:val="00A7686D"/>
    <w:rsid w:val="00A76CD7"/>
    <w:rsid w:val="00A7773C"/>
    <w:rsid w:val="00A8042B"/>
    <w:rsid w:val="00A81E17"/>
    <w:rsid w:val="00A82359"/>
    <w:rsid w:val="00A8388D"/>
    <w:rsid w:val="00A85184"/>
    <w:rsid w:val="00A872D5"/>
    <w:rsid w:val="00A87A36"/>
    <w:rsid w:val="00A90960"/>
    <w:rsid w:val="00A90DD7"/>
    <w:rsid w:val="00A92ACE"/>
    <w:rsid w:val="00A92EAE"/>
    <w:rsid w:val="00A93D75"/>
    <w:rsid w:val="00A96031"/>
    <w:rsid w:val="00A979F0"/>
    <w:rsid w:val="00AA1283"/>
    <w:rsid w:val="00AA1D47"/>
    <w:rsid w:val="00AA697C"/>
    <w:rsid w:val="00AB1657"/>
    <w:rsid w:val="00AB1ED0"/>
    <w:rsid w:val="00AB2275"/>
    <w:rsid w:val="00AB2284"/>
    <w:rsid w:val="00AB2324"/>
    <w:rsid w:val="00AB260F"/>
    <w:rsid w:val="00AB3161"/>
    <w:rsid w:val="00AB49A8"/>
    <w:rsid w:val="00AB4F54"/>
    <w:rsid w:val="00AB4FC0"/>
    <w:rsid w:val="00AB6496"/>
    <w:rsid w:val="00AC1D9F"/>
    <w:rsid w:val="00AC3111"/>
    <w:rsid w:val="00AC3261"/>
    <w:rsid w:val="00AC3942"/>
    <w:rsid w:val="00AC651D"/>
    <w:rsid w:val="00AC7FB1"/>
    <w:rsid w:val="00AD00B7"/>
    <w:rsid w:val="00AD069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50A3"/>
    <w:rsid w:val="00B31EBA"/>
    <w:rsid w:val="00B32F71"/>
    <w:rsid w:val="00B337EE"/>
    <w:rsid w:val="00B349A8"/>
    <w:rsid w:val="00B3530A"/>
    <w:rsid w:val="00B359E5"/>
    <w:rsid w:val="00B37185"/>
    <w:rsid w:val="00B371DF"/>
    <w:rsid w:val="00B4285B"/>
    <w:rsid w:val="00B43385"/>
    <w:rsid w:val="00B438FF"/>
    <w:rsid w:val="00B43AE8"/>
    <w:rsid w:val="00B4551D"/>
    <w:rsid w:val="00B46AD7"/>
    <w:rsid w:val="00B529E1"/>
    <w:rsid w:val="00B5594E"/>
    <w:rsid w:val="00B5598B"/>
    <w:rsid w:val="00B56184"/>
    <w:rsid w:val="00B56F3A"/>
    <w:rsid w:val="00B600C1"/>
    <w:rsid w:val="00B618DE"/>
    <w:rsid w:val="00B61BD5"/>
    <w:rsid w:val="00B6300F"/>
    <w:rsid w:val="00B64A56"/>
    <w:rsid w:val="00B654DF"/>
    <w:rsid w:val="00B65A8B"/>
    <w:rsid w:val="00B65BAE"/>
    <w:rsid w:val="00B66600"/>
    <w:rsid w:val="00B678D4"/>
    <w:rsid w:val="00B67B5B"/>
    <w:rsid w:val="00B70AD7"/>
    <w:rsid w:val="00B70B61"/>
    <w:rsid w:val="00B72012"/>
    <w:rsid w:val="00B73BA5"/>
    <w:rsid w:val="00B74632"/>
    <w:rsid w:val="00B76918"/>
    <w:rsid w:val="00B77491"/>
    <w:rsid w:val="00B82DAA"/>
    <w:rsid w:val="00B82F38"/>
    <w:rsid w:val="00B8358D"/>
    <w:rsid w:val="00B83665"/>
    <w:rsid w:val="00B840C8"/>
    <w:rsid w:val="00B85B65"/>
    <w:rsid w:val="00B85D9B"/>
    <w:rsid w:val="00B90AA8"/>
    <w:rsid w:val="00B91F38"/>
    <w:rsid w:val="00B94E7F"/>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32A"/>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98"/>
    <w:rsid w:val="00C34FFA"/>
    <w:rsid w:val="00C35027"/>
    <w:rsid w:val="00C352B4"/>
    <w:rsid w:val="00C35CB9"/>
    <w:rsid w:val="00C405AC"/>
    <w:rsid w:val="00C41547"/>
    <w:rsid w:val="00C4190D"/>
    <w:rsid w:val="00C421C5"/>
    <w:rsid w:val="00C427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D6C"/>
    <w:rsid w:val="00C67E09"/>
    <w:rsid w:val="00C723AA"/>
    <w:rsid w:val="00C7355F"/>
    <w:rsid w:val="00C74A13"/>
    <w:rsid w:val="00C75B51"/>
    <w:rsid w:val="00C75D80"/>
    <w:rsid w:val="00C76085"/>
    <w:rsid w:val="00C80F09"/>
    <w:rsid w:val="00C81868"/>
    <w:rsid w:val="00C81995"/>
    <w:rsid w:val="00C81B29"/>
    <w:rsid w:val="00C81FA5"/>
    <w:rsid w:val="00C83737"/>
    <w:rsid w:val="00C84437"/>
    <w:rsid w:val="00C85044"/>
    <w:rsid w:val="00C85104"/>
    <w:rsid w:val="00C86F3D"/>
    <w:rsid w:val="00C876C3"/>
    <w:rsid w:val="00C93458"/>
    <w:rsid w:val="00C96C41"/>
    <w:rsid w:val="00C976C4"/>
    <w:rsid w:val="00C97809"/>
    <w:rsid w:val="00CA1E81"/>
    <w:rsid w:val="00CA2A6D"/>
    <w:rsid w:val="00CA3E5E"/>
    <w:rsid w:val="00CA5989"/>
    <w:rsid w:val="00CA5D6C"/>
    <w:rsid w:val="00CB00BE"/>
    <w:rsid w:val="00CB0BAA"/>
    <w:rsid w:val="00CB1E47"/>
    <w:rsid w:val="00CB36A6"/>
    <w:rsid w:val="00CB387A"/>
    <w:rsid w:val="00CB3ECC"/>
    <w:rsid w:val="00CB4B2B"/>
    <w:rsid w:val="00CB69C1"/>
    <w:rsid w:val="00CB6A2D"/>
    <w:rsid w:val="00CB7F2C"/>
    <w:rsid w:val="00CC0445"/>
    <w:rsid w:val="00CC10B2"/>
    <w:rsid w:val="00CC454D"/>
    <w:rsid w:val="00CC4DC0"/>
    <w:rsid w:val="00CC5074"/>
    <w:rsid w:val="00CC553E"/>
    <w:rsid w:val="00CC61CF"/>
    <w:rsid w:val="00CD032A"/>
    <w:rsid w:val="00CD05AB"/>
    <w:rsid w:val="00CD4913"/>
    <w:rsid w:val="00CD4F9B"/>
    <w:rsid w:val="00CD538B"/>
    <w:rsid w:val="00CD5A70"/>
    <w:rsid w:val="00CD68BD"/>
    <w:rsid w:val="00CD75E2"/>
    <w:rsid w:val="00CD7D5B"/>
    <w:rsid w:val="00CE08FA"/>
    <w:rsid w:val="00CE1141"/>
    <w:rsid w:val="00CE1C85"/>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4856"/>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1B7"/>
    <w:rsid w:val="00D25329"/>
    <w:rsid w:val="00D263B0"/>
    <w:rsid w:val="00D26651"/>
    <w:rsid w:val="00D3107B"/>
    <w:rsid w:val="00D314D0"/>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62A"/>
    <w:rsid w:val="00D46861"/>
    <w:rsid w:val="00D46E8B"/>
    <w:rsid w:val="00D52360"/>
    <w:rsid w:val="00D5281A"/>
    <w:rsid w:val="00D56227"/>
    <w:rsid w:val="00D56C34"/>
    <w:rsid w:val="00D57186"/>
    <w:rsid w:val="00D577BC"/>
    <w:rsid w:val="00D629DF"/>
    <w:rsid w:val="00D62ACE"/>
    <w:rsid w:val="00D6385D"/>
    <w:rsid w:val="00D63D50"/>
    <w:rsid w:val="00D6570A"/>
    <w:rsid w:val="00D66B74"/>
    <w:rsid w:val="00D671F3"/>
    <w:rsid w:val="00D717A4"/>
    <w:rsid w:val="00D71CE7"/>
    <w:rsid w:val="00D72685"/>
    <w:rsid w:val="00D73929"/>
    <w:rsid w:val="00D73EE7"/>
    <w:rsid w:val="00D745AB"/>
    <w:rsid w:val="00D745BE"/>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6A4E"/>
    <w:rsid w:val="00D972E5"/>
    <w:rsid w:val="00D97968"/>
    <w:rsid w:val="00DA2070"/>
    <w:rsid w:val="00DA5C6F"/>
    <w:rsid w:val="00DA7264"/>
    <w:rsid w:val="00DB0F98"/>
    <w:rsid w:val="00DB1F3B"/>
    <w:rsid w:val="00DB2646"/>
    <w:rsid w:val="00DB364B"/>
    <w:rsid w:val="00DB40E9"/>
    <w:rsid w:val="00DB4768"/>
    <w:rsid w:val="00DB58E6"/>
    <w:rsid w:val="00DB6BCD"/>
    <w:rsid w:val="00DC59B5"/>
    <w:rsid w:val="00DC6FF4"/>
    <w:rsid w:val="00DD0DF5"/>
    <w:rsid w:val="00DD31D4"/>
    <w:rsid w:val="00DD33A6"/>
    <w:rsid w:val="00DD3DAD"/>
    <w:rsid w:val="00DD3DE7"/>
    <w:rsid w:val="00DD4A3C"/>
    <w:rsid w:val="00DD7F61"/>
    <w:rsid w:val="00DE1748"/>
    <w:rsid w:val="00DE332A"/>
    <w:rsid w:val="00DE3898"/>
    <w:rsid w:val="00DE3C86"/>
    <w:rsid w:val="00DE477F"/>
    <w:rsid w:val="00DE4D15"/>
    <w:rsid w:val="00DE6295"/>
    <w:rsid w:val="00DF1F2E"/>
    <w:rsid w:val="00DF2EE4"/>
    <w:rsid w:val="00DF3EFF"/>
    <w:rsid w:val="00DF4471"/>
    <w:rsid w:val="00DF5549"/>
    <w:rsid w:val="00DF563E"/>
    <w:rsid w:val="00DF5A3F"/>
    <w:rsid w:val="00DF675B"/>
    <w:rsid w:val="00DF7897"/>
    <w:rsid w:val="00E02A98"/>
    <w:rsid w:val="00E02AE2"/>
    <w:rsid w:val="00E046AB"/>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3720"/>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088"/>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226D"/>
    <w:rsid w:val="00E92825"/>
    <w:rsid w:val="00E92FAF"/>
    <w:rsid w:val="00E953FC"/>
    <w:rsid w:val="00E970FE"/>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219"/>
    <w:rsid w:val="00EB6442"/>
    <w:rsid w:val="00EB6A64"/>
    <w:rsid w:val="00EB7B0F"/>
    <w:rsid w:val="00EB7C14"/>
    <w:rsid w:val="00EC1524"/>
    <w:rsid w:val="00EC2985"/>
    <w:rsid w:val="00EC31ED"/>
    <w:rsid w:val="00EC3D68"/>
    <w:rsid w:val="00EC52FD"/>
    <w:rsid w:val="00EC5355"/>
    <w:rsid w:val="00ED0BBC"/>
    <w:rsid w:val="00ED18E0"/>
    <w:rsid w:val="00ED239F"/>
    <w:rsid w:val="00ED2B29"/>
    <w:rsid w:val="00ED2CBB"/>
    <w:rsid w:val="00ED73AC"/>
    <w:rsid w:val="00EE0056"/>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F57"/>
    <w:rsid w:val="00F03535"/>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4EB7"/>
    <w:rsid w:val="00F3535D"/>
    <w:rsid w:val="00F3536F"/>
    <w:rsid w:val="00F35D9A"/>
    <w:rsid w:val="00F37025"/>
    <w:rsid w:val="00F37CBB"/>
    <w:rsid w:val="00F40C4A"/>
    <w:rsid w:val="00F41661"/>
    <w:rsid w:val="00F41B41"/>
    <w:rsid w:val="00F43A53"/>
    <w:rsid w:val="00F44729"/>
    <w:rsid w:val="00F45493"/>
    <w:rsid w:val="00F46700"/>
    <w:rsid w:val="00F50A1A"/>
    <w:rsid w:val="00F52195"/>
    <w:rsid w:val="00F52BF0"/>
    <w:rsid w:val="00F542F5"/>
    <w:rsid w:val="00F54A73"/>
    <w:rsid w:val="00F54DE9"/>
    <w:rsid w:val="00F55612"/>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29A"/>
    <w:rsid w:val="00F767D9"/>
    <w:rsid w:val="00F76CA8"/>
    <w:rsid w:val="00F77121"/>
    <w:rsid w:val="00F80538"/>
    <w:rsid w:val="00F80761"/>
    <w:rsid w:val="00F80D3D"/>
    <w:rsid w:val="00F81389"/>
    <w:rsid w:val="00F857AA"/>
    <w:rsid w:val="00F85B13"/>
    <w:rsid w:val="00F8651B"/>
    <w:rsid w:val="00F86A7D"/>
    <w:rsid w:val="00F92FF5"/>
    <w:rsid w:val="00F93235"/>
    <w:rsid w:val="00F947A9"/>
    <w:rsid w:val="00F95C8A"/>
    <w:rsid w:val="00F95D3F"/>
    <w:rsid w:val="00F96421"/>
    <w:rsid w:val="00F96913"/>
    <w:rsid w:val="00F96C1D"/>
    <w:rsid w:val="00F9756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024"/>
    <w:rsid w:val="00FB51B2"/>
    <w:rsid w:val="00FB678E"/>
    <w:rsid w:val="00FC1F37"/>
    <w:rsid w:val="00FC218B"/>
    <w:rsid w:val="00FC3794"/>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0760"/>
    <w:rsid w:val="00FE17CD"/>
    <w:rsid w:val="00FE34F5"/>
    <w:rsid w:val="00FE36F5"/>
    <w:rsid w:val="00FE3B6E"/>
    <w:rsid w:val="00FE4147"/>
    <w:rsid w:val="00FE550C"/>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E63BB"/>
  <w15:chartTrackingRefBased/>
  <w15:docId w15:val="{F4DE9B68-28CE-4E7F-84A1-439297FDC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8A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paragraph" w:customStyle="1" w:styleId="N1">
    <w:name w:val="N1"/>
    <w:basedOn w:val="Normal"/>
    <w:link w:val="N1Char"/>
    <w:qFormat/>
    <w:rsid w:val="00860217"/>
    <w:pPr>
      <w:overflowPunct/>
      <w:autoSpaceDE/>
      <w:autoSpaceDN/>
      <w:adjustRightInd/>
      <w:spacing w:after="0"/>
      <w:ind w:left="634"/>
      <w:textAlignment w:val="auto"/>
    </w:pPr>
    <w:rPr>
      <w:rFonts w:ascii="Calibri" w:eastAsia="Malgun Gothic" w:hAnsi="Calibri" w:cs="Calibri"/>
      <w:color w:val="auto"/>
      <w:sz w:val="22"/>
      <w:szCs w:val="22"/>
      <w:lang w:val="en-US" w:eastAsia="ko-KR" w:bidi="hi-IN"/>
    </w:rPr>
  </w:style>
  <w:style w:type="character" w:customStyle="1" w:styleId="N1Char">
    <w:name w:val="N1 Char"/>
    <w:link w:val="N1"/>
    <w:locked/>
    <w:rsid w:val="00860217"/>
    <w:rPr>
      <w:rFonts w:ascii="Calibri" w:eastAsia="Malgun Gothic" w:hAnsi="Calibri" w:cs="Calibri"/>
      <w:sz w:val="22"/>
      <w:szCs w:val="22"/>
      <w:lang w:eastAsia="ko-KR" w:bidi="hi-IN"/>
    </w:rPr>
  </w:style>
  <w:style w:type="paragraph" w:customStyle="1" w:styleId="NormalLeft1cm">
    <w:name w:val="Normal + Left:  1 cm"/>
    <w:aliases w:val="First line:  0.5 cm,After:  0 pt"/>
    <w:basedOn w:val="Normal"/>
    <w:rsid w:val="00ED2CBB"/>
    <w:pPr>
      <w:spacing w:after="0"/>
      <w:ind w:left="1134" w:firstLine="2268"/>
    </w:pPr>
    <w:rPr>
      <w:rFonts w:eastAsia="SimSu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5503803">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6613560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3gpp.org/ftp/tsg_sa/WG2_Arch/TSGS2_165_Hyderabad_2024-10/Docs/S2-2410990.zi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sa/WG2_Arch/TSGS2_165_Hyderabad_2024-10/Docs/S2-241098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2.xml><?xml version="1.0" encoding="utf-8"?>
<ds:datastoreItem xmlns:ds="http://schemas.openxmlformats.org/officeDocument/2006/customXml" ds:itemID="{4FBCD9B7-7614-42E3-8067-156698B833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37A8EF6-E63A-41DB-9FF4-A6F6A1F6BC48}">
  <ds:schemaRefs>
    <ds:schemaRef ds:uri="http://schemas.microsoft.com/sharepoint/events"/>
  </ds:schemaRefs>
</ds:datastoreItem>
</file>

<file path=customXml/itemProps4.xml><?xml version="1.0" encoding="utf-8"?>
<ds:datastoreItem xmlns:ds="http://schemas.openxmlformats.org/officeDocument/2006/customXml" ds:itemID="{731AAE86-87BA-48D9-B3D3-B5FDD974979C}">
  <ds:schemaRefs>
    <ds:schemaRef ds:uri="Microsoft.SharePoint.Taxonomy.ContentTypeSync"/>
  </ds:schemaRefs>
</ds:datastoreItem>
</file>

<file path=customXml/itemProps5.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6.xml><?xml version="1.0" encoding="utf-8"?>
<ds:datastoreItem xmlns:ds="http://schemas.openxmlformats.org/officeDocument/2006/customXml" ds:itemID="{C108851C-EDBB-4103-98E1-7CFD72D11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A000FF3-AA59-441D-A3F5-87DD01572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2020</Words>
  <Characters>11113</Characters>
  <Application>Microsoft Office Word</Application>
  <DocSecurity>0</DocSecurity>
  <Lines>92</Lines>
  <Paragraphs>26</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13107</CharactersWithSpaces>
  <SharedDoc>false</SharedDoc>
  <HLinks>
    <vt:vector size="18" baseType="variant">
      <vt:variant>
        <vt:i4>852031</vt:i4>
      </vt:variant>
      <vt:variant>
        <vt:i4>9</vt:i4>
      </vt:variant>
      <vt:variant>
        <vt:i4>0</vt:i4>
      </vt:variant>
      <vt:variant>
        <vt:i4>5</vt:i4>
      </vt:variant>
      <vt:variant>
        <vt:lpwstr>https://www.3gpp.org/ftp/tsg_sa/WG2_Arch/TSGS2_164_Maastricht_2024-08/Docs/S2-2409403.zip</vt:lpwstr>
      </vt:variant>
      <vt:variant>
        <vt:lpwstr/>
      </vt:variant>
      <vt:variant>
        <vt:i4>5111901</vt:i4>
      </vt:variant>
      <vt:variant>
        <vt:i4>6</vt:i4>
      </vt:variant>
      <vt:variant>
        <vt:i4>0</vt:i4>
      </vt:variant>
      <vt:variant>
        <vt:i4>5</vt:i4>
      </vt:variant>
      <vt:variant>
        <vt:lpwstr>https://www.3gpp.org/ftp/tsg_sa/WG2_Arch/TSGS2_165_Hyderabad_2024-10/INBOX/DRAFTS/Rel-19_5GSAT_Ph3_Arch/draft-S2-240XXXX_DiscussionPaper_handling of request time in S%26F.docx</vt:lpwstr>
      </vt:variant>
      <vt:variant>
        <vt:lpwstr/>
      </vt:variant>
      <vt:variant>
        <vt:i4>852031</vt:i4>
      </vt:variant>
      <vt:variant>
        <vt:i4>0</vt:i4>
      </vt:variant>
      <vt:variant>
        <vt:i4>0</vt:i4>
      </vt:variant>
      <vt:variant>
        <vt:i4>5</vt:i4>
      </vt:variant>
      <vt:variant>
        <vt:lpwstr>https://www.3gpp.org/ftp/tsg_sa/WG2_Arch/TSGS2_164_Maastricht_2024-08/Docs/S2-2409403.zip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Ramon Ferrús</cp:lastModifiedBy>
  <cp:revision>6</cp:revision>
  <cp:lastPrinted>2014-09-10T09:04:00Z</cp:lastPrinted>
  <dcterms:created xsi:type="dcterms:W3CDTF">2024-10-30T20:03:00Z</dcterms:created>
  <dcterms:modified xsi:type="dcterms:W3CDTF">2024-11-08T13:27:00Z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